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4843" w14:textId="77777777" w:rsidR="00AD3825" w:rsidRDefault="00AD3825">
      <w:pPr>
        <w:pStyle w:val="a3"/>
        <w:ind w:left="0"/>
        <w:rPr>
          <w:rFonts w:ascii="Times New Roman" w:hint="eastAsia"/>
          <w:sz w:val="20"/>
        </w:rPr>
      </w:pPr>
    </w:p>
    <w:p w14:paraId="1A532954" w14:textId="77777777" w:rsidR="00AD3825" w:rsidRDefault="00AD3825">
      <w:pPr>
        <w:pStyle w:val="a3"/>
        <w:spacing w:before="1"/>
        <w:ind w:left="0"/>
        <w:rPr>
          <w:rFonts w:hint="eastAsia"/>
          <w:sz w:val="64"/>
        </w:rPr>
      </w:pPr>
    </w:p>
    <w:p w14:paraId="03654014" w14:textId="77777777" w:rsidR="00AD3825" w:rsidRDefault="00AD3825">
      <w:pPr>
        <w:autoSpaceDE/>
        <w:autoSpaceDN/>
        <w:spacing w:line="360" w:lineRule="auto"/>
        <w:ind w:firstLineChars="300" w:firstLine="2160"/>
        <w:rPr>
          <w:rFonts w:ascii="黑体" w:eastAsia="黑体" w:hAnsi="黑体" w:cs="黑体" w:hint="eastAsia"/>
          <w:sz w:val="72"/>
          <w:szCs w:val="72"/>
          <w:lang w:val="en-US" w:bidi="ar-SA"/>
        </w:rPr>
      </w:pPr>
    </w:p>
    <w:p w14:paraId="5E57FA75" w14:textId="77777777" w:rsidR="00AD3825" w:rsidRDefault="00AD3825">
      <w:pPr>
        <w:autoSpaceDE/>
        <w:autoSpaceDN/>
        <w:spacing w:line="360" w:lineRule="auto"/>
        <w:ind w:firstLineChars="300" w:firstLine="2160"/>
        <w:rPr>
          <w:rFonts w:ascii="黑体" w:eastAsia="黑体" w:hAnsi="黑体" w:cs="黑体" w:hint="eastAsia"/>
          <w:sz w:val="72"/>
          <w:szCs w:val="72"/>
          <w:lang w:val="en-US" w:bidi="ar-SA"/>
        </w:rPr>
      </w:pPr>
    </w:p>
    <w:p w14:paraId="7030475F" w14:textId="77777777" w:rsidR="00AD3825" w:rsidRDefault="00802D88">
      <w:pPr>
        <w:autoSpaceDE/>
        <w:autoSpaceDN/>
        <w:spacing w:line="360" w:lineRule="auto"/>
        <w:ind w:firstLineChars="300" w:firstLine="2160"/>
        <w:rPr>
          <w:rFonts w:ascii="黑体" w:eastAsia="黑体" w:hAnsi="黑体" w:cs="黑体" w:hint="eastAsia"/>
          <w:sz w:val="72"/>
          <w:szCs w:val="72"/>
          <w:lang w:val="en-US" w:bidi="ar-SA"/>
        </w:rPr>
      </w:pPr>
      <w:r>
        <w:rPr>
          <w:rFonts w:ascii="黑体" w:eastAsia="黑体" w:hAnsi="黑体" w:cs="黑体" w:hint="eastAsia"/>
          <w:sz w:val="72"/>
          <w:szCs w:val="72"/>
          <w:lang w:val="en-US" w:bidi="ar-SA"/>
        </w:rPr>
        <w:t>社会责任报告</w:t>
      </w:r>
    </w:p>
    <w:p w14:paraId="072F04CC" w14:textId="77777777" w:rsidR="00AD3825" w:rsidRDefault="00AD3825">
      <w:pPr>
        <w:pStyle w:val="2"/>
        <w:rPr>
          <w:rFonts w:ascii="黑体" w:eastAsia="黑体" w:hAnsi="黑体" w:cs="黑体" w:hint="eastAsia"/>
          <w:sz w:val="72"/>
          <w:szCs w:val="72"/>
          <w:lang w:val="en-US" w:bidi="ar-SA"/>
        </w:rPr>
      </w:pPr>
    </w:p>
    <w:p w14:paraId="31D7AE32" w14:textId="77777777" w:rsidR="00AD3825" w:rsidRDefault="00AD3825">
      <w:pPr>
        <w:rPr>
          <w:rFonts w:hint="eastAsia"/>
          <w:lang w:val="en-US"/>
        </w:rPr>
      </w:pPr>
    </w:p>
    <w:p w14:paraId="3A4294D2" w14:textId="77777777" w:rsidR="00AD3825" w:rsidRDefault="00AD3825">
      <w:pPr>
        <w:autoSpaceDE/>
        <w:autoSpaceDN/>
        <w:spacing w:line="360" w:lineRule="auto"/>
        <w:rPr>
          <w:rFonts w:ascii="黑体" w:eastAsia="黑体" w:hAnsi="黑体" w:cs="黑体" w:hint="eastAsia"/>
          <w:sz w:val="44"/>
          <w:szCs w:val="44"/>
          <w:lang w:val="en-US" w:bidi="ar-SA"/>
        </w:rPr>
      </w:pPr>
    </w:p>
    <w:p w14:paraId="27542245" w14:textId="77777777" w:rsidR="00AD3825" w:rsidRDefault="00AD3825">
      <w:pPr>
        <w:spacing w:before="28"/>
        <w:ind w:right="239"/>
        <w:jc w:val="center"/>
        <w:rPr>
          <w:rFonts w:hint="eastAsia"/>
          <w:sz w:val="52"/>
        </w:rPr>
      </w:pPr>
    </w:p>
    <w:p w14:paraId="61B36CB5" w14:textId="77777777" w:rsidR="00AD3825" w:rsidRDefault="00AD3825">
      <w:pPr>
        <w:spacing w:before="28"/>
        <w:ind w:right="239"/>
        <w:jc w:val="both"/>
        <w:rPr>
          <w:rFonts w:hint="eastAsia"/>
          <w:sz w:val="52"/>
        </w:rPr>
      </w:pPr>
    </w:p>
    <w:p w14:paraId="3B5E4C12" w14:textId="77777777" w:rsidR="00AD3825" w:rsidRDefault="00AD3825">
      <w:pPr>
        <w:pStyle w:val="2"/>
        <w:rPr>
          <w:rFonts w:hint="eastAsia"/>
          <w:sz w:val="52"/>
        </w:rPr>
      </w:pPr>
    </w:p>
    <w:p w14:paraId="2B993318" w14:textId="77777777" w:rsidR="00AD3825" w:rsidRDefault="00AD3825">
      <w:pPr>
        <w:rPr>
          <w:rFonts w:hint="eastAsia"/>
          <w:sz w:val="52"/>
        </w:rPr>
      </w:pPr>
    </w:p>
    <w:p w14:paraId="2F49F06B" w14:textId="77777777" w:rsidR="00AD3825" w:rsidRDefault="00AD3825">
      <w:pPr>
        <w:pStyle w:val="2"/>
        <w:rPr>
          <w:rFonts w:hint="eastAsia"/>
        </w:rPr>
      </w:pPr>
    </w:p>
    <w:p w14:paraId="42990466" w14:textId="77777777" w:rsidR="00AD3825" w:rsidRDefault="00AD3825">
      <w:pPr>
        <w:pStyle w:val="2"/>
        <w:rPr>
          <w:rFonts w:hint="eastAsia"/>
          <w:sz w:val="52"/>
        </w:rPr>
      </w:pPr>
    </w:p>
    <w:p w14:paraId="034A9A7F" w14:textId="77777777" w:rsidR="00AD3825" w:rsidRDefault="00AD3825">
      <w:pPr>
        <w:rPr>
          <w:rFonts w:hint="eastAsia"/>
          <w:sz w:val="52"/>
        </w:rPr>
      </w:pPr>
    </w:p>
    <w:p w14:paraId="60159AA7" w14:textId="77777777" w:rsidR="00AD3825" w:rsidRDefault="00AD3825">
      <w:pPr>
        <w:pStyle w:val="2"/>
        <w:rPr>
          <w:rFonts w:hint="eastAsia"/>
        </w:rPr>
      </w:pPr>
    </w:p>
    <w:p w14:paraId="37DAF26E" w14:textId="77777777" w:rsidR="00AD3825" w:rsidRDefault="00802D88" w:rsidP="004F5DAF">
      <w:pPr>
        <w:autoSpaceDE/>
        <w:autoSpaceDN/>
        <w:spacing w:line="360" w:lineRule="auto"/>
        <w:jc w:val="center"/>
        <w:rPr>
          <w:rFonts w:hint="eastAsia"/>
          <w:sz w:val="44"/>
          <w:szCs w:val="44"/>
        </w:rPr>
      </w:pPr>
      <w:r>
        <w:rPr>
          <w:rFonts w:hint="eastAsia"/>
          <w:b/>
          <w:sz w:val="48"/>
          <w:szCs w:val="48"/>
        </w:rPr>
        <w:t>浙江信得达特种管业有限公司</w:t>
      </w:r>
    </w:p>
    <w:p w14:paraId="659336CE" w14:textId="6718C841" w:rsidR="00AD3825" w:rsidRDefault="00802D88">
      <w:pPr>
        <w:autoSpaceDE/>
        <w:autoSpaceDN/>
        <w:spacing w:line="360" w:lineRule="auto"/>
        <w:jc w:val="center"/>
        <w:rPr>
          <w:rFonts w:ascii="楷体" w:eastAsia="楷体" w:hAnsi="楷体" w:hint="eastAsia"/>
          <w:sz w:val="48"/>
          <w:szCs w:val="44"/>
        </w:rPr>
      </w:pPr>
      <w:r>
        <w:rPr>
          <w:rFonts w:ascii="楷体" w:eastAsia="楷体" w:hAnsi="楷体" w:hint="eastAsia"/>
          <w:sz w:val="48"/>
          <w:szCs w:val="44"/>
        </w:rPr>
        <w:t>二零二</w:t>
      </w:r>
      <w:r w:rsidR="004F5DAF">
        <w:rPr>
          <w:rFonts w:ascii="楷体" w:eastAsia="楷体" w:hAnsi="楷体" w:hint="eastAsia"/>
          <w:sz w:val="48"/>
          <w:szCs w:val="44"/>
          <w:lang w:val="en-US"/>
        </w:rPr>
        <w:t>六</w:t>
      </w:r>
      <w:r>
        <w:rPr>
          <w:rFonts w:ascii="楷体" w:eastAsia="楷体" w:hAnsi="楷体" w:hint="eastAsia"/>
          <w:sz w:val="48"/>
          <w:szCs w:val="44"/>
        </w:rPr>
        <w:t>年</w:t>
      </w:r>
      <w:r>
        <w:rPr>
          <w:rFonts w:ascii="楷体" w:eastAsia="楷体" w:hAnsi="楷体" w:hint="eastAsia"/>
          <w:sz w:val="48"/>
          <w:szCs w:val="44"/>
          <w:lang w:val="en-US"/>
        </w:rPr>
        <w:t>五</w:t>
      </w:r>
      <w:r>
        <w:rPr>
          <w:rFonts w:ascii="楷体" w:eastAsia="楷体" w:hAnsi="楷体" w:hint="eastAsia"/>
          <w:sz w:val="48"/>
          <w:szCs w:val="44"/>
        </w:rPr>
        <w:t>月</w:t>
      </w:r>
    </w:p>
    <w:p w14:paraId="5BAA7CAA" w14:textId="77777777" w:rsidR="00AD3825" w:rsidRDefault="00AD3825">
      <w:pPr>
        <w:pStyle w:val="2"/>
        <w:rPr>
          <w:rFonts w:hint="eastAsia"/>
        </w:rPr>
      </w:pPr>
    </w:p>
    <w:p w14:paraId="367D5AF4" w14:textId="77777777" w:rsidR="00AD3825" w:rsidRDefault="00802D88">
      <w:pPr>
        <w:spacing w:before="54"/>
        <w:ind w:right="242"/>
        <w:jc w:val="center"/>
        <w:rPr>
          <w:rFonts w:hint="eastAsia"/>
          <w:sz w:val="32"/>
        </w:rPr>
      </w:pPr>
      <w:r>
        <w:rPr>
          <w:sz w:val="32"/>
        </w:rPr>
        <w:t>报告编写说明</w:t>
      </w:r>
    </w:p>
    <w:p w14:paraId="02170A47" w14:textId="77777777" w:rsidR="00AD3825" w:rsidRDefault="00AD3825">
      <w:pPr>
        <w:pStyle w:val="a3"/>
        <w:ind w:left="0"/>
        <w:rPr>
          <w:rFonts w:hint="eastAsia"/>
          <w:sz w:val="20"/>
        </w:rPr>
      </w:pPr>
    </w:p>
    <w:p w14:paraId="48F1EBC8" w14:textId="77777777" w:rsidR="00AD3825" w:rsidRDefault="00AD3825">
      <w:pPr>
        <w:pStyle w:val="a3"/>
        <w:spacing w:before="6"/>
        <w:ind w:left="0"/>
        <w:rPr>
          <w:rFonts w:hint="eastAsia"/>
          <w:sz w:val="26"/>
        </w:rPr>
      </w:pPr>
    </w:p>
    <w:p w14:paraId="03EF3506" w14:textId="77777777" w:rsidR="00AD3825" w:rsidRDefault="00802D88">
      <w:pPr>
        <w:pStyle w:val="ae"/>
        <w:numPr>
          <w:ilvl w:val="0"/>
          <w:numId w:val="1"/>
        </w:numPr>
        <w:tabs>
          <w:tab w:val="left" w:pos="480"/>
        </w:tabs>
        <w:spacing w:before="66"/>
        <w:jc w:val="both"/>
        <w:rPr>
          <w:rFonts w:hint="eastAsia"/>
          <w:sz w:val="24"/>
        </w:rPr>
      </w:pPr>
      <w:r>
        <w:rPr>
          <w:sz w:val="24"/>
        </w:rPr>
        <w:t>报告简介</w:t>
      </w:r>
    </w:p>
    <w:p w14:paraId="0AD1D7BD" w14:textId="0B792117" w:rsidR="00AD3825" w:rsidRDefault="00802D88">
      <w:pPr>
        <w:pStyle w:val="a3"/>
        <w:spacing w:before="189" w:line="360" w:lineRule="auto"/>
        <w:ind w:leftChars="55" w:left="121" w:firstLineChars="200" w:firstLine="480"/>
        <w:rPr>
          <w:rFonts w:hint="eastAsia"/>
        </w:rPr>
      </w:pPr>
      <w:r>
        <w:t>《</w:t>
      </w:r>
      <w:r>
        <w:rPr>
          <w:rFonts w:hint="eastAsia"/>
          <w:lang w:val="en-US"/>
        </w:rPr>
        <w:t>浙江信得达特种管业有限公司202</w:t>
      </w:r>
      <w:r w:rsidR="004F5DAF">
        <w:rPr>
          <w:lang w:val="en-US"/>
        </w:rPr>
        <w:t>5</w:t>
      </w:r>
      <w:r>
        <w:t>年企业社会责任报告》是</w:t>
      </w:r>
      <w:r>
        <w:rPr>
          <w:rFonts w:hint="eastAsia"/>
        </w:rPr>
        <w:t>浙江信得达特种管业有限公司</w:t>
      </w:r>
      <w:r>
        <w:rPr>
          <w:spacing w:val="-3"/>
        </w:rPr>
        <w:t>发布的第一份企业社会责任报告。报告回顾了</w:t>
      </w:r>
      <w:r>
        <w:rPr>
          <w:rFonts w:hint="eastAsia"/>
          <w:spacing w:val="-3"/>
          <w:lang w:val="en-US"/>
        </w:rPr>
        <w:t>信得达202</w:t>
      </w:r>
      <w:r w:rsidR="004F5DAF">
        <w:rPr>
          <w:spacing w:val="-3"/>
          <w:lang w:val="en-US"/>
        </w:rPr>
        <w:t>5</w:t>
      </w:r>
      <w:r>
        <w:rPr>
          <w:spacing w:val="-11"/>
        </w:rPr>
        <w:t>年所面临的机遇</w:t>
      </w:r>
      <w:r>
        <w:t>与挑战，披露了相关的社会责任实践和绩效。</w:t>
      </w:r>
    </w:p>
    <w:p w14:paraId="2F4E15C0" w14:textId="77777777" w:rsidR="00AD3825" w:rsidRDefault="00802D88">
      <w:pPr>
        <w:pStyle w:val="ae"/>
        <w:numPr>
          <w:ilvl w:val="0"/>
          <w:numId w:val="1"/>
        </w:numPr>
        <w:tabs>
          <w:tab w:val="left" w:pos="480"/>
        </w:tabs>
        <w:spacing w:before="0" w:line="305" w:lineRule="exact"/>
        <w:rPr>
          <w:rFonts w:hint="eastAsia"/>
          <w:sz w:val="24"/>
        </w:rPr>
      </w:pPr>
      <w:r>
        <w:rPr>
          <w:sz w:val="24"/>
        </w:rPr>
        <w:t>时间范围</w:t>
      </w:r>
    </w:p>
    <w:p w14:paraId="61A5210B" w14:textId="56566065" w:rsidR="00AD3825" w:rsidRDefault="00802D88">
      <w:pPr>
        <w:pStyle w:val="a3"/>
        <w:spacing w:before="187"/>
        <w:ind w:left="600"/>
        <w:rPr>
          <w:rFonts w:hint="eastAsia"/>
        </w:rPr>
      </w:pPr>
      <w:r>
        <w:t>报告中的</w:t>
      </w:r>
      <w:r>
        <w:rPr>
          <w:rFonts w:hint="eastAsia"/>
          <w:lang w:val="en-US"/>
        </w:rPr>
        <w:t>202</w:t>
      </w:r>
      <w:r w:rsidR="004F5DAF">
        <w:rPr>
          <w:lang w:val="en-US"/>
        </w:rPr>
        <w:t>5</w:t>
      </w:r>
      <w:proofErr w:type="gramStart"/>
      <w:r>
        <w:t>年均指</w:t>
      </w:r>
      <w:proofErr w:type="gramEnd"/>
      <w:r>
        <w:rPr>
          <w:rFonts w:hint="eastAsia"/>
          <w:lang w:val="en-US"/>
        </w:rPr>
        <w:t>202</w:t>
      </w:r>
      <w:r w:rsidR="004F5DAF">
        <w:rPr>
          <w:lang w:val="en-US"/>
        </w:rPr>
        <w:t>5</w:t>
      </w:r>
      <w:r>
        <w:rPr>
          <w:rFonts w:hint="eastAsia"/>
        </w:rPr>
        <w:t>全</w:t>
      </w:r>
      <w:r>
        <w:t>年。</w:t>
      </w:r>
    </w:p>
    <w:p w14:paraId="16F188FA" w14:textId="77777777" w:rsidR="00AD3825" w:rsidRDefault="00802D88">
      <w:pPr>
        <w:pStyle w:val="ae"/>
        <w:numPr>
          <w:ilvl w:val="0"/>
          <w:numId w:val="1"/>
        </w:numPr>
        <w:tabs>
          <w:tab w:val="left" w:pos="480"/>
        </w:tabs>
        <w:spacing w:before="189"/>
        <w:jc w:val="both"/>
        <w:rPr>
          <w:rFonts w:hint="eastAsia"/>
          <w:sz w:val="24"/>
        </w:rPr>
      </w:pPr>
      <w:r>
        <w:rPr>
          <w:sz w:val="24"/>
        </w:rPr>
        <w:t>发布周期</w:t>
      </w:r>
    </w:p>
    <w:p w14:paraId="4B209A76" w14:textId="77777777" w:rsidR="00AD3825" w:rsidRDefault="00802D88">
      <w:pPr>
        <w:pStyle w:val="a3"/>
        <w:spacing w:before="190"/>
        <w:ind w:left="600"/>
        <w:rPr>
          <w:rFonts w:hint="eastAsia"/>
        </w:rPr>
      </w:pPr>
      <w:r>
        <w:t>本报告为年度报告。</w:t>
      </w:r>
    </w:p>
    <w:p w14:paraId="3CD2912F" w14:textId="77777777" w:rsidR="00AD3825" w:rsidRDefault="00802D88">
      <w:pPr>
        <w:pStyle w:val="ae"/>
        <w:numPr>
          <w:ilvl w:val="0"/>
          <w:numId w:val="1"/>
        </w:numPr>
        <w:tabs>
          <w:tab w:val="left" w:pos="480"/>
        </w:tabs>
        <w:spacing w:before="187"/>
        <w:jc w:val="both"/>
        <w:rPr>
          <w:rFonts w:hint="eastAsia"/>
          <w:sz w:val="24"/>
        </w:rPr>
      </w:pPr>
      <w:r>
        <w:rPr>
          <w:sz w:val="24"/>
        </w:rPr>
        <w:t>报告范围</w:t>
      </w:r>
    </w:p>
    <w:p w14:paraId="75189CA0" w14:textId="77777777" w:rsidR="00AD3825" w:rsidRDefault="00802D88">
      <w:pPr>
        <w:pStyle w:val="a3"/>
        <w:spacing w:before="189"/>
        <w:ind w:left="600"/>
        <w:rPr>
          <w:rFonts w:hint="eastAsia"/>
        </w:rPr>
      </w:pPr>
      <w:r>
        <w:t>与</w:t>
      </w:r>
      <w:r>
        <w:rPr>
          <w:rFonts w:hint="eastAsia"/>
        </w:rPr>
        <w:t>浙江信得达特种管业有限公司</w:t>
      </w:r>
      <w:r>
        <w:t>的业务范围一致。</w:t>
      </w:r>
    </w:p>
    <w:p w14:paraId="4C3D9D30" w14:textId="77777777" w:rsidR="00AD3825" w:rsidRDefault="00802D88">
      <w:pPr>
        <w:pStyle w:val="ae"/>
        <w:numPr>
          <w:ilvl w:val="0"/>
          <w:numId w:val="1"/>
        </w:numPr>
        <w:tabs>
          <w:tab w:val="left" w:pos="480"/>
        </w:tabs>
        <w:spacing w:before="189"/>
        <w:jc w:val="both"/>
        <w:rPr>
          <w:rFonts w:hint="eastAsia"/>
          <w:sz w:val="24"/>
        </w:rPr>
      </w:pPr>
      <w:r>
        <w:rPr>
          <w:sz w:val="24"/>
        </w:rPr>
        <w:t>数据来源</w:t>
      </w:r>
    </w:p>
    <w:p w14:paraId="72C4060A" w14:textId="4D61BCAD" w:rsidR="00AD3825" w:rsidRDefault="00802D88">
      <w:pPr>
        <w:pStyle w:val="a3"/>
        <w:spacing w:before="187" w:line="388" w:lineRule="auto"/>
        <w:ind w:right="360" w:firstLine="480"/>
        <w:jc w:val="both"/>
        <w:rPr>
          <w:rFonts w:hint="eastAsia"/>
        </w:rPr>
      </w:pPr>
      <w:r>
        <w:rPr>
          <w:spacing w:val="-5"/>
        </w:rPr>
        <w:t>报告使用数据来自</w:t>
      </w:r>
      <w:r>
        <w:rPr>
          <w:rFonts w:hint="eastAsia"/>
          <w:spacing w:val="-5"/>
          <w:lang w:val="en-US"/>
        </w:rPr>
        <w:t>信得达202</w:t>
      </w:r>
      <w:r w:rsidR="004F5DAF">
        <w:rPr>
          <w:spacing w:val="-5"/>
          <w:lang w:val="en-US"/>
        </w:rPr>
        <w:t>5</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14:paraId="65289209" w14:textId="77777777" w:rsidR="00AD3825" w:rsidRDefault="00802D88">
      <w:pPr>
        <w:pStyle w:val="ae"/>
        <w:numPr>
          <w:ilvl w:val="0"/>
          <w:numId w:val="1"/>
        </w:numPr>
        <w:tabs>
          <w:tab w:val="left" w:pos="480"/>
        </w:tabs>
        <w:spacing w:before="0" w:line="301" w:lineRule="exact"/>
        <w:jc w:val="both"/>
        <w:rPr>
          <w:rFonts w:hint="eastAsia"/>
          <w:sz w:val="24"/>
        </w:rPr>
      </w:pPr>
      <w:r>
        <w:rPr>
          <w:sz w:val="24"/>
        </w:rPr>
        <w:t>指代说明</w:t>
      </w:r>
    </w:p>
    <w:p w14:paraId="60774C64" w14:textId="77777777" w:rsidR="00AD3825" w:rsidRDefault="00802D88">
      <w:pPr>
        <w:pStyle w:val="a3"/>
        <w:spacing w:before="189" w:line="388" w:lineRule="auto"/>
        <w:ind w:right="358" w:firstLine="480"/>
        <w:rPr>
          <w:rFonts w:hint="eastAsia"/>
        </w:rPr>
      </w:pPr>
      <w:r>
        <w:rPr>
          <w:spacing w:val="-26"/>
        </w:rPr>
        <w:t>为便于表述，报告中“公司”、“我们”、 “</w:t>
      </w:r>
      <w:r>
        <w:rPr>
          <w:rFonts w:hint="eastAsia"/>
          <w:spacing w:val="-26"/>
          <w:lang w:val="en-US"/>
        </w:rPr>
        <w:t>信得达</w:t>
      </w:r>
      <w:r>
        <w:rPr>
          <w:spacing w:val="-26"/>
        </w:rPr>
        <w:t>”均指代</w:t>
      </w:r>
      <w:r>
        <w:rPr>
          <w:spacing w:val="-11"/>
        </w:rPr>
        <w:t>“</w:t>
      </w:r>
      <w:r>
        <w:rPr>
          <w:rFonts w:hint="eastAsia"/>
          <w:spacing w:val="-11"/>
        </w:rPr>
        <w:t>浙江信得达特种管业有限公司</w:t>
      </w:r>
      <w:r>
        <w:rPr>
          <w:spacing w:val="-11"/>
        </w:rPr>
        <w:t>”。</w:t>
      </w:r>
    </w:p>
    <w:p w14:paraId="5BBA9276" w14:textId="77777777" w:rsidR="00AD3825" w:rsidRDefault="00AD3825">
      <w:pPr>
        <w:spacing w:line="388" w:lineRule="auto"/>
        <w:rPr>
          <w:rFonts w:hint="eastAsia"/>
        </w:rPr>
        <w:sectPr w:rsidR="00AD3825">
          <w:headerReference w:type="default" r:id="rId9"/>
          <w:footerReference w:type="default" r:id="rId10"/>
          <w:pgSz w:w="11910" w:h="16840"/>
          <w:pgMar w:top="1420" w:right="1440" w:bottom="1380" w:left="1680" w:header="877" w:footer="1197" w:gutter="0"/>
          <w:cols w:space="720"/>
        </w:sectPr>
      </w:pPr>
    </w:p>
    <w:p w14:paraId="1F91958E" w14:textId="77777777" w:rsidR="00AD3825" w:rsidRDefault="00AD3825">
      <w:pPr>
        <w:pStyle w:val="a3"/>
        <w:spacing w:before="1"/>
        <w:ind w:left="0"/>
        <w:rPr>
          <w:rFonts w:hint="eastAsia"/>
          <w:sz w:val="19"/>
        </w:rPr>
      </w:pPr>
    </w:p>
    <w:sdt>
      <w:sdtPr>
        <w:rPr>
          <w:rFonts w:ascii="宋体" w:eastAsia="宋体" w:hAnsi="宋体" w:cs="宋体"/>
          <w:color w:val="auto"/>
          <w:sz w:val="22"/>
          <w:szCs w:val="22"/>
          <w:lang w:val="zh-CN" w:bidi="zh-CN"/>
        </w:rPr>
        <w:id w:val="1619027494"/>
        <w:docPartObj>
          <w:docPartGallery w:val="Table of Contents"/>
          <w:docPartUnique/>
        </w:docPartObj>
      </w:sdtPr>
      <w:sdtEndPr>
        <w:rPr>
          <w:b/>
          <w:bCs/>
        </w:rPr>
      </w:sdtEndPr>
      <w:sdtContent>
        <w:p w14:paraId="2F233683" w14:textId="77777777" w:rsidR="00AD3825" w:rsidRDefault="00802D88">
          <w:pPr>
            <w:pStyle w:val="TOC10"/>
            <w:jc w:val="center"/>
          </w:pPr>
          <w:r>
            <w:rPr>
              <w:lang w:val="zh-CN"/>
            </w:rPr>
            <w:t>目录</w:t>
          </w:r>
        </w:p>
        <w:p w14:paraId="74EF15D4"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r>
            <w:fldChar w:fldCharType="begin"/>
          </w:r>
          <w:r>
            <w:instrText xml:space="preserve"> TOC \o "1-3" \h \z \u </w:instrText>
          </w:r>
          <w:r>
            <w:fldChar w:fldCharType="separate"/>
          </w:r>
          <w:hyperlink w:anchor="_Toc24531704" w:history="1">
            <w:r>
              <w:rPr>
                <w:rStyle w:val="ac"/>
              </w:rPr>
              <w:t>公司概况</w:t>
            </w:r>
            <w:r>
              <w:tab/>
            </w:r>
            <w:r>
              <w:fldChar w:fldCharType="begin"/>
            </w:r>
            <w:r>
              <w:instrText xml:space="preserve"> PAGEREF _Toc24531704 \h </w:instrText>
            </w:r>
            <w:r>
              <w:fldChar w:fldCharType="separate"/>
            </w:r>
            <w:r>
              <w:t>1</w:t>
            </w:r>
            <w:r>
              <w:fldChar w:fldCharType="end"/>
            </w:r>
          </w:hyperlink>
        </w:p>
        <w:p w14:paraId="132568D8"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05" w:history="1">
            <w:r>
              <w:rPr>
                <w:rStyle w:val="ac"/>
              </w:rPr>
              <w:t>一、责任聚焦</w:t>
            </w:r>
            <w:r>
              <w:tab/>
            </w:r>
            <w:r>
              <w:fldChar w:fldCharType="begin"/>
            </w:r>
            <w:r>
              <w:instrText xml:space="preserve"> PAGEREF _Toc24531705 \h </w:instrText>
            </w:r>
            <w:r>
              <w:fldChar w:fldCharType="separate"/>
            </w:r>
            <w:r>
              <w:t>1</w:t>
            </w:r>
            <w:r>
              <w:fldChar w:fldCharType="end"/>
            </w:r>
          </w:hyperlink>
        </w:p>
        <w:p w14:paraId="1D33DFA4"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06" w:history="1">
            <w:r>
              <w:rPr>
                <w:rStyle w:val="ac"/>
              </w:rPr>
              <w:t>二、战略与管理</w:t>
            </w:r>
            <w:r>
              <w:tab/>
            </w:r>
            <w:r>
              <w:fldChar w:fldCharType="begin"/>
            </w:r>
            <w:r>
              <w:instrText xml:space="preserve"> PAGEREF _Toc24531706 \h </w:instrText>
            </w:r>
            <w:r>
              <w:fldChar w:fldCharType="separate"/>
            </w:r>
            <w:r>
              <w:t>4</w:t>
            </w:r>
            <w:r>
              <w:fldChar w:fldCharType="end"/>
            </w:r>
          </w:hyperlink>
        </w:p>
        <w:p w14:paraId="6A1760C1"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07" w:history="1">
            <w:r>
              <w:rPr>
                <w:rStyle w:val="ac"/>
              </w:rPr>
              <w:t>三、守法合规</w:t>
            </w:r>
            <w:r>
              <w:tab/>
            </w:r>
            <w:r>
              <w:rPr>
                <w:rFonts w:hint="eastAsia"/>
              </w:rPr>
              <w:t>19</w:t>
            </w:r>
          </w:hyperlink>
        </w:p>
        <w:p w14:paraId="1DE7C593"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08" w:history="1">
            <w:r>
              <w:rPr>
                <w:rStyle w:val="ac"/>
              </w:rPr>
              <w:t>四、回报股东</w:t>
            </w:r>
            <w:r>
              <w:tab/>
            </w:r>
            <w:r>
              <w:rPr>
                <w:rFonts w:hint="eastAsia"/>
              </w:rPr>
              <w:t>19</w:t>
            </w:r>
          </w:hyperlink>
        </w:p>
        <w:p w14:paraId="5F935CBC"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09" w:history="1">
            <w:r>
              <w:rPr>
                <w:rStyle w:val="ac"/>
              </w:rPr>
              <w:t>五、服务客户</w:t>
            </w:r>
            <w:r>
              <w:tab/>
            </w:r>
            <w:r>
              <w:fldChar w:fldCharType="begin"/>
            </w:r>
            <w:r>
              <w:instrText xml:space="preserve"> PAGEREF _Toc24531709 \h </w:instrText>
            </w:r>
            <w:r>
              <w:fldChar w:fldCharType="separate"/>
            </w:r>
            <w:r>
              <w:t>14</w:t>
            </w:r>
            <w:r>
              <w:fldChar w:fldCharType="end"/>
            </w:r>
          </w:hyperlink>
        </w:p>
        <w:p w14:paraId="33598B50"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11" w:history="1">
            <w:r>
              <w:rPr>
                <w:rFonts w:hint="eastAsia"/>
                <w:lang w:val="en-US"/>
              </w:rPr>
              <w:t>六</w:t>
            </w:r>
            <w:r>
              <w:rPr>
                <w:rStyle w:val="ac"/>
              </w:rPr>
              <w:t>、奉献社会</w:t>
            </w:r>
            <w:r>
              <w:tab/>
            </w:r>
            <w:r>
              <w:fldChar w:fldCharType="begin"/>
            </w:r>
            <w:r>
              <w:instrText xml:space="preserve"> PAGEREF _Toc24531711 \h </w:instrText>
            </w:r>
            <w:r>
              <w:fldChar w:fldCharType="separate"/>
            </w:r>
            <w:r>
              <w:t>16</w:t>
            </w:r>
            <w:r>
              <w:fldChar w:fldCharType="end"/>
            </w:r>
          </w:hyperlink>
        </w:p>
        <w:p w14:paraId="0D424EF0"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12" w:history="1">
            <w:r>
              <w:rPr>
                <w:rFonts w:hint="eastAsia"/>
                <w:lang w:val="en-US"/>
              </w:rPr>
              <w:t>七</w:t>
            </w:r>
            <w:r>
              <w:rPr>
                <w:rStyle w:val="ac"/>
                <w:spacing w:val="-1"/>
              </w:rPr>
              <w:t>、合作伙伴</w:t>
            </w:r>
            <w:r>
              <w:tab/>
            </w:r>
            <w:r>
              <w:fldChar w:fldCharType="begin"/>
            </w:r>
            <w:r>
              <w:instrText xml:space="preserve"> PAGEREF _Toc24531712 \h </w:instrText>
            </w:r>
            <w:r>
              <w:fldChar w:fldCharType="separate"/>
            </w:r>
            <w:r>
              <w:t>17</w:t>
            </w:r>
            <w:r>
              <w:fldChar w:fldCharType="end"/>
            </w:r>
          </w:hyperlink>
        </w:p>
        <w:p w14:paraId="43DAFC9E" w14:textId="77777777" w:rsidR="00AD3825" w:rsidRDefault="00802D88">
          <w:pPr>
            <w:pStyle w:val="TOC1"/>
            <w:tabs>
              <w:tab w:val="right" w:leader="dot" w:pos="8780"/>
            </w:tabs>
            <w:rPr>
              <w:rFonts w:asciiTheme="minorHAnsi" w:eastAsiaTheme="minorEastAsia" w:hAnsiTheme="minorHAnsi" w:cstheme="minorBidi"/>
              <w:kern w:val="2"/>
              <w:sz w:val="21"/>
              <w:szCs w:val="22"/>
              <w:lang w:val="en-US" w:bidi="ar-SA"/>
            </w:rPr>
          </w:pPr>
          <w:hyperlink w:anchor="_Toc24531713" w:history="1">
            <w:r>
              <w:rPr>
                <w:rFonts w:hint="eastAsia"/>
                <w:lang w:val="en-US"/>
              </w:rPr>
              <w:t>八</w:t>
            </w:r>
            <w:r>
              <w:rPr>
                <w:rStyle w:val="ac"/>
              </w:rPr>
              <w:t>、存在问题及改进</w:t>
            </w:r>
            <w:r>
              <w:tab/>
            </w:r>
            <w:r>
              <w:fldChar w:fldCharType="begin"/>
            </w:r>
            <w:r>
              <w:instrText xml:space="preserve"> PAGEREF _Toc24531713 \h </w:instrText>
            </w:r>
            <w:r>
              <w:fldChar w:fldCharType="separate"/>
            </w:r>
            <w:r>
              <w:t>17</w:t>
            </w:r>
            <w:r>
              <w:fldChar w:fldCharType="end"/>
            </w:r>
          </w:hyperlink>
        </w:p>
        <w:p w14:paraId="431A126A" w14:textId="187D7B00" w:rsidR="00AD3825" w:rsidRDefault="00802D88">
          <w:pPr>
            <w:rPr>
              <w:rFonts w:hint="eastAsia"/>
            </w:rPr>
          </w:pPr>
          <w:r>
            <w:rPr>
              <w:b/>
              <w:bCs/>
            </w:rPr>
            <w:fldChar w:fldCharType="end"/>
          </w:r>
        </w:p>
      </w:sdtContent>
    </w:sdt>
    <w:p w14:paraId="5A413E41" w14:textId="77777777" w:rsidR="00AD3825" w:rsidRDefault="00AD3825">
      <w:pPr>
        <w:pStyle w:val="1"/>
        <w:spacing w:before="143"/>
        <w:ind w:left="0" w:right="235"/>
        <w:jc w:val="center"/>
        <w:rPr>
          <w:rFonts w:hint="eastAsia"/>
        </w:rPr>
      </w:pPr>
    </w:p>
    <w:p w14:paraId="13FE23F9" w14:textId="77777777" w:rsidR="00AD3825" w:rsidRDefault="00AD3825">
      <w:pPr>
        <w:pStyle w:val="1"/>
        <w:spacing w:before="143"/>
        <w:ind w:left="0" w:right="235"/>
        <w:jc w:val="center"/>
        <w:rPr>
          <w:rFonts w:hint="eastAsia"/>
        </w:rPr>
      </w:pPr>
    </w:p>
    <w:p w14:paraId="17B6D190" w14:textId="77777777" w:rsidR="00AD3825" w:rsidRDefault="00AD3825">
      <w:pPr>
        <w:pStyle w:val="1"/>
        <w:spacing w:before="143"/>
        <w:ind w:left="0" w:right="235"/>
        <w:jc w:val="center"/>
        <w:rPr>
          <w:rFonts w:hint="eastAsia"/>
        </w:rPr>
      </w:pPr>
    </w:p>
    <w:p w14:paraId="5B924D70" w14:textId="77777777" w:rsidR="00AD3825" w:rsidRDefault="00AD3825">
      <w:pPr>
        <w:pStyle w:val="1"/>
        <w:spacing w:before="143"/>
        <w:ind w:left="0" w:right="235"/>
        <w:jc w:val="center"/>
        <w:rPr>
          <w:rFonts w:hint="eastAsia"/>
        </w:rPr>
      </w:pPr>
    </w:p>
    <w:p w14:paraId="16B1B082" w14:textId="77777777" w:rsidR="00AD3825" w:rsidRDefault="00AD3825">
      <w:pPr>
        <w:pStyle w:val="1"/>
        <w:spacing w:before="143"/>
        <w:ind w:left="0" w:right="235"/>
        <w:jc w:val="center"/>
        <w:rPr>
          <w:rFonts w:hint="eastAsia"/>
        </w:rPr>
      </w:pPr>
    </w:p>
    <w:p w14:paraId="39CD3781" w14:textId="77777777" w:rsidR="00AD3825" w:rsidRDefault="00AD3825">
      <w:pPr>
        <w:pStyle w:val="1"/>
        <w:spacing w:before="143"/>
        <w:ind w:left="0" w:right="235"/>
        <w:jc w:val="center"/>
        <w:rPr>
          <w:rFonts w:hint="eastAsia"/>
        </w:rPr>
      </w:pPr>
    </w:p>
    <w:p w14:paraId="10D72642" w14:textId="77777777" w:rsidR="00AD3825" w:rsidRDefault="00AD3825">
      <w:pPr>
        <w:pStyle w:val="1"/>
        <w:spacing w:before="143"/>
        <w:ind w:left="0" w:right="235"/>
        <w:jc w:val="center"/>
        <w:rPr>
          <w:rFonts w:hint="eastAsia"/>
        </w:rPr>
      </w:pPr>
    </w:p>
    <w:p w14:paraId="28E37603" w14:textId="77777777" w:rsidR="00AD3825" w:rsidRDefault="00AD3825">
      <w:pPr>
        <w:pStyle w:val="1"/>
        <w:spacing w:before="143"/>
        <w:ind w:left="0" w:right="235"/>
        <w:jc w:val="center"/>
        <w:rPr>
          <w:rFonts w:hint="eastAsia"/>
        </w:rPr>
      </w:pPr>
    </w:p>
    <w:p w14:paraId="3933283B" w14:textId="77777777" w:rsidR="00AD3825" w:rsidRDefault="00AD3825">
      <w:pPr>
        <w:pStyle w:val="1"/>
        <w:spacing w:before="143"/>
        <w:ind w:left="0" w:right="235"/>
        <w:jc w:val="center"/>
        <w:rPr>
          <w:rFonts w:hint="eastAsia"/>
        </w:rPr>
      </w:pPr>
    </w:p>
    <w:p w14:paraId="7A9B42C9" w14:textId="77777777" w:rsidR="00AD3825" w:rsidRDefault="00AD3825">
      <w:pPr>
        <w:pStyle w:val="1"/>
        <w:spacing w:before="143"/>
        <w:ind w:left="0" w:right="235"/>
        <w:jc w:val="center"/>
        <w:rPr>
          <w:rFonts w:hint="eastAsia"/>
        </w:rPr>
      </w:pPr>
    </w:p>
    <w:p w14:paraId="315E13AE" w14:textId="77777777" w:rsidR="00AD3825" w:rsidRDefault="00AD3825">
      <w:pPr>
        <w:rPr>
          <w:rFonts w:hint="eastAsia"/>
        </w:rPr>
      </w:pPr>
    </w:p>
    <w:p w14:paraId="0125BB07" w14:textId="77777777" w:rsidR="00AD3825" w:rsidRDefault="00AD3825">
      <w:pPr>
        <w:rPr>
          <w:rFonts w:hint="eastAsia"/>
        </w:rPr>
      </w:pPr>
    </w:p>
    <w:p w14:paraId="1F84B397" w14:textId="77777777" w:rsidR="00AD3825" w:rsidRDefault="00AD3825">
      <w:pPr>
        <w:rPr>
          <w:rFonts w:hint="eastAsia"/>
        </w:rPr>
      </w:pPr>
    </w:p>
    <w:p w14:paraId="40EA7C9A" w14:textId="77777777" w:rsidR="00AD3825" w:rsidRDefault="00AD3825">
      <w:pPr>
        <w:pStyle w:val="1"/>
        <w:spacing w:before="143"/>
        <w:ind w:left="0" w:right="235"/>
        <w:jc w:val="both"/>
        <w:rPr>
          <w:rFonts w:hint="eastAsia"/>
        </w:rPr>
        <w:sectPr w:rsidR="00AD3825">
          <w:headerReference w:type="default" r:id="rId11"/>
          <w:footerReference w:type="default" r:id="rId12"/>
          <w:pgSz w:w="11910" w:h="16840"/>
          <w:pgMar w:top="1420" w:right="1440" w:bottom="1380" w:left="1680" w:header="877" w:footer="1197" w:gutter="0"/>
          <w:cols w:space="720"/>
        </w:sectPr>
      </w:pPr>
    </w:p>
    <w:p w14:paraId="7EBAEFA1" w14:textId="658F7E89" w:rsidR="00AD3825" w:rsidRDefault="00802D88">
      <w:pPr>
        <w:pStyle w:val="1"/>
        <w:spacing w:before="143"/>
        <w:ind w:left="0" w:right="235"/>
        <w:jc w:val="center"/>
        <w:rPr>
          <w:rFonts w:hint="eastAsia"/>
          <w:b/>
          <w:bCs/>
          <w:sz w:val="36"/>
          <w:szCs w:val="36"/>
        </w:rPr>
      </w:pPr>
      <w:bookmarkStart w:id="0" w:name="_Toc24531704"/>
      <w:r>
        <w:rPr>
          <w:b/>
          <w:bCs/>
          <w:sz w:val="36"/>
          <w:szCs w:val="36"/>
        </w:rPr>
        <w:lastRenderedPageBreak/>
        <w:t>公司概况</w:t>
      </w:r>
      <w:bookmarkEnd w:id="0"/>
    </w:p>
    <w:p w14:paraId="6487E72D" w14:textId="77777777" w:rsidR="00AD3825" w:rsidRDefault="00AD3825">
      <w:pPr>
        <w:pStyle w:val="a3"/>
        <w:spacing w:before="6"/>
        <w:ind w:left="0"/>
        <w:rPr>
          <w:rFonts w:hint="eastAsia"/>
          <w:sz w:val="22"/>
        </w:rPr>
      </w:pPr>
    </w:p>
    <w:p w14:paraId="4CBC9492" w14:textId="77777777" w:rsidR="00AD3825" w:rsidRDefault="00802D88">
      <w:pPr>
        <w:spacing w:line="360" w:lineRule="auto"/>
        <w:ind w:firstLineChars="250" w:firstLine="600"/>
        <w:rPr>
          <w:rFonts w:ascii="Verdana" w:hAnsi="Verdana"/>
          <w:color w:val="000000"/>
          <w:sz w:val="24"/>
          <w:szCs w:val="24"/>
          <w:shd w:val="clear" w:color="auto" w:fill="FFFFFF"/>
        </w:rPr>
      </w:pPr>
      <w:bookmarkStart w:id="1" w:name="一、责任聚焦"/>
      <w:bookmarkStart w:id="2" w:name="_Toc24531705"/>
      <w:bookmarkEnd w:id="1"/>
      <w:r>
        <w:rPr>
          <w:rFonts w:ascii="Verdana" w:hAnsi="Verdana" w:hint="eastAsia"/>
          <w:color w:val="000000"/>
          <w:sz w:val="24"/>
          <w:szCs w:val="24"/>
          <w:shd w:val="clear" w:color="auto" w:fill="FFFFFF"/>
        </w:rPr>
        <w:t>浙江信得达特种管业有</w:t>
      </w:r>
      <w:r>
        <w:rPr>
          <w:rFonts w:hint="eastAsia"/>
          <w:color w:val="000000"/>
          <w:sz w:val="24"/>
          <w:szCs w:val="24"/>
          <w:shd w:val="clear" w:color="auto" w:fill="FFFFFF"/>
        </w:rPr>
        <w:t>限公司（以下简称“信得达”“公司”）创建于1997年，位于温州市龙湾区，距温州机场</w:t>
      </w:r>
      <w:r>
        <w:rPr>
          <w:color w:val="000000"/>
          <w:sz w:val="24"/>
          <w:szCs w:val="24"/>
          <w:shd w:val="clear" w:color="auto" w:fill="FFFFFF"/>
        </w:rPr>
        <w:t xml:space="preserve">8 </w:t>
      </w:r>
      <w:r>
        <w:rPr>
          <w:rFonts w:hint="eastAsia"/>
          <w:color w:val="000000"/>
          <w:sz w:val="24"/>
          <w:szCs w:val="24"/>
          <w:shd w:val="clear" w:color="auto" w:fill="FFFFFF"/>
        </w:rPr>
        <w:t>公里</w:t>
      </w:r>
      <w:r>
        <w:rPr>
          <w:rFonts w:ascii="Verdana" w:hAnsi="Verdana" w:hint="eastAsia"/>
          <w:color w:val="000000"/>
          <w:sz w:val="24"/>
          <w:szCs w:val="24"/>
          <w:shd w:val="clear" w:color="auto" w:fill="FFFFFF"/>
        </w:rPr>
        <w:t>，交通十分便利，是温州市直属企业。公司是一家专注于不锈钢无缝管及不锈钢管件、法兰的研发、制造、营销和服务的全国</w:t>
      </w:r>
      <w:proofErr w:type="gramStart"/>
      <w:r>
        <w:rPr>
          <w:rFonts w:ascii="Verdana" w:hAnsi="Verdana" w:hint="eastAsia"/>
          <w:color w:val="000000"/>
          <w:sz w:val="24"/>
          <w:szCs w:val="24"/>
          <w:shd w:val="clear" w:color="auto" w:fill="FFFFFF"/>
        </w:rPr>
        <w:t>无区域</w:t>
      </w:r>
      <w:proofErr w:type="gramEnd"/>
      <w:r>
        <w:rPr>
          <w:rFonts w:ascii="Verdana" w:hAnsi="Verdana" w:hint="eastAsia"/>
          <w:color w:val="000000"/>
          <w:sz w:val="24"/>
          <w:szCs w:val="24"/>
          <w:shd w:val="clear" w:color="auto" w:fill="FFFFFF"/>
        </w:rPr>
        <w:t>企业。公司产品广泛应用于：换热器、压力容器、石油开采、化工、高速动车、海洋工程与造船等行业。</w:t>
      </w:r>
    </w:p>
    <w:p w14:paraId="799C7C1A" w14:textId="77777777" w:rsidR="00AD3825" w:rsidRDefault="00802D88">
      <w:pPr>
        <w:spacing w:line="360" w:lineRule="auto"/>
        <w:ind w:firstLineChars="250" w:firstLine="600"/>
        <w:rPr>
          <w:rFonts w:hint="eastAsia"/>
          <w:color w:val="000000"/>
          <w:sz w:val="24"/>
          <w:szCs w:val="24"/>
          <w:shd w:val="clear" w:color="auto" w:fill="FFFFFF"/>
        </w:rPr>
      </w:pPr>
      <w:r>
        <w:rPr>
          <w:rFonts w:hint="eastAsia"/>
          <w:color w:val="000000"/>
          <w:sz w:val="24"/>
          <w:szCs w:val="24"/>
          <w:shd w:val="clear" w:color="auto" w:fill="FFFFFF"/>
        </w:rPr>
        <w:t>公司占地面积45亩，年产无缝不锈钢管及不锈钢管件6</w:t>
      </w:r>
      <w:r>
        <w:rPr>
          <w:color w:val="000000"/>
          <w:sz w:val="24"/>
          <w:szCs w:val="24"/>
          <w:shd w:val="clear" w:color="auto" w:fill="FFFFFF"/>
        </w:rPr>
        <w:t xml:space="preserve">000 </w:t>
      </w:r>
      <w:r>
        <w:rPr>
          <w:rFonts w:hint="eastAsia"/>
          <w:color w:val="000000"/>
          <w:sz w:val="24"/>
          <w:szCs w:val="24"/>
          <w:shd w:val="clear" w:color="auto" w:fill="FFFFFF"/>
        </w:rPr>
        <w:t>余吨，主要材质有TP304、TP321、T316L、TP310S、TP347H、S32750、S31803、TP317LMN、Incoloy800H、Inconcl625、316Lmod、TP725LN、 TP904L、TP310HCBN等材质，可根据客户要求按国标</w:t>
      </w:r>
      <w:r>
        <w:rPr>
          <w:color w:val="000000"/>
          <w:sz w:val="24"/>
          <w:szCs w:val="24"/>
          <w:shd w:val="clear" w:color="auto" w:fill="FFFFFF"/>
        </w:rPr>
        <w:t>GB</w:t>
      </w:r>
      <w:r>
        <w:rPr>
          <w:rFonts w:hint="eastAsia"/>
          <w:color w:val="000000"/>
          <w:sz w:val="24"/>
          <w:szCs w:val="24"/>
          <w:shd w:val="clear" w:color="auto" w:fill="FFFFFF"/>
        </w:rPr>
        <w:t>、美标</w:t>
      </w:r>
      <w:r>
        <w:rPr>
          <w:color w:val="000000"/>
          <w:sz w:val="24"/>
          <w:szCs w:val="24"/>
          <w:shd w:val="clear" w:color="auto" w:fill="FFFFFF"/>
        </w:rPr>
        <w:t xml:space="preserve">ASTM/ASME </w:t>
      </w:r>
      <w:r>
        <w:rPr>
          <w:rFonts w:hint="eastAsia"/>
          <w:color w:val="000000"/>
          <w:sz w:val="24"/>
          <w:szCs w:val="24"/>
          <w:shd w:val="clear" w:color="auto" w:fill="FFFFFF"/>
        </w:rPr>
        <w:t>、日标</w:t>
      </w:r>
      <w:r>
        <w:rPr>
          <w:color w:val="000000"/>
          <w:sz w:val="24"/>
          <w:szCs w:val="24"/>
          <w:shd w:val="clear" w:color="auto" w:fill="FFFFFF"/>
        </w:rPr>
        <w:t>JIS</w:t>
      </w:r>
      <w:r>
        <w:rPr>
          <w:rFonts w:hint="eastAsia"/>
          <w:color w:val="000000"/>
          <w:sz w:val="24"/>
          <w:szCs w:val="24"/>
          <w:shd w:val="clear" w:color="auto" w:fill="FFFFFF"/>
        </w:rPr>
        <w:t>、德标</w:t>
      </w:r>
      <w:r>
        <w:rPr>
          <w:color w:val="000000"/>
          <w:sz w:val="24"/>
          <w:szCs w:val="24"/>
          <w:shd w:val="clear" w:color="auto" w:fill="FFFFFF"/>
        </w:rPr>
        <w:t xml:space="preserve">DIN </w:t>
      </w:r>
      <w:r>
        <w:rPr>
          <w:rFonts w:hint="eastAsia"/>
          <w:color w:val="000000"/>
          <w:sz w:val="24"/>
          <w:szCs w:val="24"/>
          <w:shd w:val="clear" w:color="auto" w:fill="FFFFFF"/>
        </w:rPr>
        <w:t>标准生产。公司</w:t>
      </w:r>
      <w:proofErr w:type="gramStart"/>
      <w:r>
        <w:rPr>
          <w:rFonts w:hint="eastAsia"/>
          <w:color w:val="000000"/>
          <w:sz w:val="24"/>
          <w:szCs w:val="24"/>
          <w:shd w:val="clear" w:color="auto" w:fill="FFFFFF"/>
        </w:rPr>
        <w:t>尿素级</w:t>
      </w:r>
      <w:proofErr w:type="gramEnd"/>
      <w:r>
        <w:rPr>
          <w:rFonts w:hint="eastAsia"/>
          <w:color w:val="000000"/>
          <w:sz w:val="24"/>
          <w:szCs w:val="24"/>
          <w:shd w:val="clear" w:color="auto" w:fill="FFFFFF"/>
        </w:rPr>
        <w:t>不锈</w:t>
      </w:r>
      <w:r>
        <w:rPr>
          <w:rFonts w:ascii="Verdana" w:hAnsi="Verdana" w:hint="eastAsia"/>
          <w:color w:val="000000"/>
          <w:sz w:val="24"/>
          <w:szCs w:val="24"/>
          <w:shd w:val="clear" w:color="auto" w:fill="FFFFFF"/>
        </w:rPr>
        <w:t>钢无缝管，经国家石油钻采炼化设备质量监督检验中心的检测，各项性能指标达到国际先进水平，已使用于清华大学武汉装备过程有限公司的设备上及尿素高压洗</w:t>
      </w:r>
      <w:r>
        <w:rPr>
          <w:rFonts w:hint="eastAsia"/>
          <w:color w:val="000000"/>
          <w:sz w:val="24"/>
          <w:szCs w:val="24"/>
          <w:shd w:val="clear" w:color="auto" w:fill="FFFFFF"/>
        </w:rPr>
        <w:t>涤器、尿素合成塔设备上。</w:t>
      </w:r>
    </w:p>
    <w:p w14:paraId="0351F433" w14:textId="77777777" w:rsidR="00AD3825" w:rsidRDefault="00802D88">
      <w:pPr>
        <w:spacing w:line="360" w:lineRule="auto"/>
        <w:ind w:firstLineChars="250" w:firstLine="600"/>
        <w:rPr>
          <w:rFonts w:ascii="Verdana" w:hAnsi="Verdana"/>
          <w:color w:val="000000"/>
          <w:sz w:val="24"/>
          <w:szCs w:val="24"/>
          <w:shd w:val="clear" w:color="auto" w:fill="FFFFFF"/>
        </w:rPr>
      </w:pPr>
      <w:r>
        <w:rPr>
          <w:rFonts w:hint="eastAsia"/>
          <w:color w:val="000000"/>
          <w:sz w:val="24"/>
          <w:szCs w:val="24"/>
          <w:shd w:val="clear" w:color="auto" w:fill="FFFFFF"/>
        </w:rPr>
        <w:t>公司生产其采购的原材料（管坯）是宝钢集团、永兴特钢、上海亚泰特钢等大中型钢厂供应，公司通过ISO9001质量管理体系和ISO14001环</w:t>
      </w:r>
      <w:r>
        <w:rPr>
          <w:rFonts w:ascii="Verdana" w:hAnsi="Verdana" w:hint="eastAsia"/>
          <w:color w:val="000000"/>
          <w:sz w:val="24"/>
          <w:szCs w:val="24"/>
          <w:shd w:val="clear" w:color="auto" w:fill="FFFFFF"/>
        </w:rPr>
        <w:t>境管理体系认证、发明专利和实用新型</w:t>
      </w:r>
      <w:r>
        <w:rPr>
          <w:rFonts w:hint="eastAsia"/>
          <w:color w:val="000000"/>
          <w:sz w:val="24"/>
          <w:szCs w:val="24"/>
          <w:shd w:val="clear" w:color="auto" w:fill="FFFFFF"/>
        </w:rPr>
        <w:t>专利</w:t>
      </w:r>
      <w:r>
        <w:rPr>
          <w:rFonts w:hint="eastAsia"/>
          <w:color w:val="000000"/>
          <w:sz w:val="24"/>
          <w:szCs w:val="24"/>
          <w:shd w:val="clear" w:color="auto" w:fill="FFFFFF"/>
          <w:lang w:val="en-US"/>
        </w:rPr>
        <w:t>8</w:t>
      </w:r>
      <w:r>
        <w:rPr>
          <w:rFonts w:hint="eastAsia"/>
          <w:color w:val="000000"/>
          <w:sz w:val="24"/>
          <w:szCs w:val="24"/>
          <w:shd w:val="clear" w:color="auto" w:fill="FFFFFF"/>
        </w:rPr>
        <w:t>项。公司拥有生产设备有：电脑控制</w:t>
      </w:r>
      <w:proofErr w:type="gramStart"/>
      <w:r>
        <w:rPr>
          <w:rFonts w:hint="eastAsia"/>
          <w:color w:val="000000"/>
          <w:sz w:val="24"/>
          <w:szCs w:val="24"/>
          <w:shd w:val="clear" w:color="auto" w:fill="FFFFFF"/>
        </w:rPr>
        <w:t>全自动辊底式</w:t>
      </w:r>
      <w:proofErr w:type="gramEnd"/>
      <w:r>
        <w:rPr>
          <w:rFonts w:hint="eastAsia"/>
          <w:color w:val="000000"/>
          <w:sz w:val="24"/>
          <w:szCs w:val="24"/>
          <w:shd w:val="clear" w:color="auto" w:fill="FFFFFF"/>
        </w:rPr>
        <w:t>固</w:t>
      </w:r>
      <w:proofErr w:type="gramStart"/>
      <w:r>
        <w:rPr>
          <w:rFonts w:hint="eastAsia"/>
          <w:color w:val="000000"/>
          <w:sz w:val="24"/>
          <w:szCs w:val="24"/>
          <w:shd w:val="clear" w:color="auto" w:fill="FFFFFF"/>
        </w:rPr>
        <w:t>溶炉</w:t>
      </w:r>
      <w:proofErr w:type="gramEnd"/>
      <w:r>
        <w:rPr>
          <w:rFonts w:hint="eastAsia"/>
          <w:color w:val="000000"/>
          <w:sz w:val="24"/>
          <w:szCs w:val="24"/>
          <w:shd w:val="clear" w:color="auto" w:fill="FFFFFF"/>
        </w:rPr>
        <w:t>、冷轧机组、冷拔机组等；检验设备有：超声波测厚仪、便携式材质检测仪、万能试压机、水压试</w:t>
      </w:r>
      <w:r>
        <w:rPr>
          <w:rFonts w:ascii="Verdana" w:hAnsi="Verdana" w:hint="eastAsia"/>
          <w:color w:val="000000"/>
          <w:sz w:val="24"/>
          <w:szCs w:val="24"/>
          <w:shd w:val="clear" w:color="auto" w:fill="FFFFFF"/>
        </w:rPr>
        <w:t>验机、超声波探伤仪、涡流探伤仪及德国斯派克分析仪器公司制造的直读光谱仪、低温冲击试验机、金相分析仪、晶间腐蚀试验装置、洛氏硬度机等，能有效保证产品质量。国家质量监督检验检疫总局已受理压力管道元件特种设备制造许可。</w:t>
      </w:r>
    </w:p>
    <w:p w14:paraId="7A11FAA7" w14:textId="77777777" w:rsidR="00AD3825" w:rsidRDefault="00802D88">
      <w:pPr>
        <w:spacing w:line="360" w:lineRule="auto"/>
        <w:ind w:firstLineChars="250" w:firstLine="600"/>
        <w:rPr>
          <w:rFonts w:hint="eastAsia"/>
          <w:color w:val="000000"/>
          <w:sz w:val="24"/>
          <w:szCs w:val="24"/>
          <w:shd w:val="clear" w:color="auto" w:fill="FFFFFF"/>
        </w:rPr>
      </w:pPr>
      <w:r>
        <w:rPr>
          <w:rFonts w:ascii="Verdana" w:hAnsi="Verdana" w:hint="eastAsia"/>
          <w:color w:val="000000"/>
          <w:sz w:val="24"/>
          <w:szCs w:val="24"/>
          <w:shd w:val="clear" w:color="auto" w:fill="FFFFFF"/>
        </w:rPr>
        <w:t>“信得达”无缝不锈</w:t>
      </w:r>
      <w:r>
        <w:rPr>
          <w:rFonts w:hint="eastAsia"/>
          <w:color w:val="000000"/>
          <w:sz w:val="24"/>
          <w:szCs w:val="24"/>
          <w:shd w:val="clear" w:color="auto" w:fill="FFFFFF"/>
        </w:rPr>
        <w:t>钢管连续</w:t>
      </w:r>
      <w:r>
        <w:rPr>
          <w:color w:val="000000"/>
          <w:sz w:val="24"/>
          <w:szCs w:val="24"/>
          <w:shd w:val="clear" w:color="auto" w:fill="FFFFFF"/>
        </w:rPr>
        <w:t xml:space="preserve">8 </w:t>
      </w:r>
      <w:r>
        <w:rPr>
          <w:rFonts w:hint="eastAsia"/>
          <w:color w:val="000000"/>
          <w:sz w:val="24"/>
          <w:szCs w:val="24"/>
          <w:shd w:val="clear" w:color="auto" w:fill="FFFFFF"/>
        </w:rPr>
        <w:t>年被浙江省质量技术监督局定期监督检查为质量合格单位，同时被中国质量检验协会评为“全国质量检验稳定合格产品”，产品远销美国、德国、荷兰、巴西、土耳其等数十个国家与地区，深受用户好评。公司获得“温州名牌产品”、“高新技术企业”、连续</w:t>
      </w:r>
      <w:r>
        <w:rPr>
          <w:color w:val="000000"/>
          <w:sz w:val="24"/>
          <w:szCs w:val="24"/>
          <w:shd w:val="clear" w:color="auto" w:fill="FFFFFF"/>
        </w:rPr>
        <w:t xml:space="preserve">2 </w:t>
      </w:r>
      <w:r>
        <w:rPr>
          <w:rFonts w:hint="eastAsia"/>
          <w:color w:val="000000"/>
          <w:sz w:val="24"/>
          <w:szCs w:val="24"/>
          <w:shd w:val="clear" w:color="auto" w:fill="FFFFFF"/>
        </w:rPr>
        <w:t>年</w:t>
      </w:r>
      <w:r>
        <w:rPr>
          <w:rFonts w:ascii="Verdana" w:hAnsi="Verdana" w:hint="eastAsia"/>
          <w:color w:val="000000"/>
          <w:sz w:val="24"/>
          <w:szCs w:val="24"/>
          <w:shd w:val="clear" w:color="auto" w:fill="FFFFFF"/>
        </w:rPr>
        <w:t>被温州市政府评为“成长型中小企业”</w:t>
      </w:r>
      <w:r>
        <w:rPr>
          <w:rFonts w:hint="eastAsia"/>
          <w:color w:val="000000"/>
          <w:sz w:val="24"/>
          <w:szCs w:val="24"/>
          <w:shd w:val="clear" w:color="auto" w:fill="FFFFFF"/>
        </w:rPr>
        <w:t>，健全完善管理机制和全员参与的利益分享系列机制，让员工与企业紧密联系、形成命运共同体，携手共创新世纪的辉煌。</w:t>
      </w:r>
    </w:p>
    <w:p w14:paraId="1EC9C65E" w14:textId="77777777" w:rsidR="00AD3825" w:rsidRDefault="00AD3825">
      <w:pPr>
        <w:pStyle w:val="a3"/>
        <w:spacing w:line="360" w:lineRule="auto"/>
        <w:ind w:left="0" w:firstLineChars="200" w:firstLine="478"/>
        <w:rPr>
          <w:rFonts w:hint="eastAsia"/>
          <w:spacing w:val="-1"/>
          <w:lang w:val="en-US"/>
        </w:rPr>
      </w:pPr>
    </w:p>
    <w:p w14:paraId="3DCBCBB5" w14:textId="77777777" w:rsidR="00AD3825" w:rsidRDefault="00AD3825">
      <w:pPr>
        <w:pStyle w:val="a3"/>
        <w:spacing w:line="360" w:lineRule="auto"/>
        <w:ind w:left="0" w:firstLineChars="200" w:firstLine="478"/>
        <w:rPr>
          <w:rFonts w:hint="eastAsia"/>
          <w:spacing w:val="-1"/>
          <w:lang w:val="en-US"/>
        </w:rPr>
      </w:pPr>
    </w:p>
    <w:p w14:paraId="4E52A423" w14:textId="2D76DBB7" w:rsidR="00AD3825" w:rsidRDefault="00802D88">
      <w:pPr>
        <w:pStyle w:val="1"/>
        <w:spacing w:before="143"/>
        <w:ind w:left="0"/>
        <w:rPr>
          <w:rFonts w:hint="eastAsia"/>
          <w:b/>
          <w:bCs/>
        </w:rPr>
      </w:pPr>
      <w:r>
        <w:rPr>
          <w:b/>
          <w:bCs/>
        </w:rPr>
        <w:lastRenderedPageBreak/>
        <w:t>一、责任聚焦</w:t>
      </w:r>
      <w:bookmarkEnd w:id="2"/>
    </w:p>
    <w:p w14:paraId="536FB432" w14:textId="77777777" w:rsidR="00AD3825" w:rsidRDefault="00AD3825">
      <w:pPr>
        <w:pStyle w:val="a3"/>
        <w:spacing w:before="6"/>
        <w:ind w:left="0"/>
        <w:rPr>
          <w:rFonts w:hint="eastAsia"/>
          <w:sz w:val="22"/>
        </w:rPr>
      </w:pPr>
    </w:p>
    <w:p w14:paraId="7F60C810" w14:textId="77777777" w:rsidR="00AD3825" w:rsidRDefault="00802D88">
      <w:pPr>
        <w:pStyle w:val="a3"/>
        <w:spacing w:line="360" w:lineRule="auto"/>
        <w:ind w:left="0" w:firstLineChars="200" w:firstLine="478"/>
        <w:rPr>
          <w:rFonts w:hint="eastAsia"/>
        </w:rPr>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14:paraId="3EE80F37" w14:textId="77777777" w:rsidR="00AD3825" w:rsidRDefault="00802D88">
      <w:pPr>
        <w:pStyle w:val="ae"/>
        <w:tabs>
          <w:tab w:val="left" w:pos="600"/>
        </w:tabs>
        <w:spacing w:before="0" w:line="360" w:lineRule="auto"/>
        <w:ind w:leftChars="200" w:left="440" w:firstLine="0"/>
        <w:rPr>
          <w:rFonts w:hint="eastAsia"/>
          <w:sz w:val="24"/>
        </w:rPr>
      </w:pPr>
      <w:r>
        <w:rPr>
          <w:rFonts w:hint="eastAsia"/>
          <w:sz w:val="24"/>
          <w:lang w:val="en-US"/>
        </w:rPr>
        <w:t xml:space="preserve">1.1 </w:t>
      </w:r>
      <w:r>
        <w:rPr>
          <w:sz w:val="24"/>
        </w:rPr>
        <w:t>社会责任观</w:t>
      </w:r>
    </w:p>
    <w:p w14:paraId="679C7F21" w14:textId="77777777" w:rsidR="00AD3825" w:rsidRDefault="00802D88">
      <w:pPr>
        <w:pStyle w:val="a3"/>
        <w:spacing w:line="360" w:lineRule="auto"/>
        <w:ind w:left="0" w:firstLineChars="200" w:firstLine="462"/>
        <w:jc w:val="both"/>
        <w:rPr>
          <w:rFonts w:hint="eastAsia"/>
          <w:spacing w:val="-5"/>
        </w:rPr>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的公共关系已经远远不能适应时代潮流以及公众对环保的需要，取而代之的应该是企业对社会责任的承诺与行动，它们不但应该融入企业的发展战略，而且应成为公共关系传播的出发点和着眼点。于是我们始终把</w:t>
      </w:r>
      <w:r>
        <w:rPr>
          <w:rFonts w:hint="eastAsia"/>
          <w:spacing w:val="-5"/>
          <w:lang w:val="en-US"/>
        </w:rPr>
        <w:t>为客户提供优质的产品和专业的服务</w:t>
      </w:r>
      <w:r>
        <w:rPr>
          <w:spacing w:val="-5"/>
        </w:rPr>
        <w:t>视为企业经营的长远战略，视为企业发展战略的精髓，视为企业文化的核心基石。</w:t>
      </w:r>
    </w:p>
    <w:p w14:paraId="79C60022" w14:textId="77777777" w:rsidR="00AD3825" w:rsidRDefault="00802D88">
      <w:pPr>
        <w:pStyle w:val="a3"/>
        <w:spacing w:line="360" w:lineRule="auto"/>
        <w:ind w:left="0" w:firstLineChars="200" w:firstLine="466"/>
        <w:rPr>
          <w:rFonts w:hint="eastAsia"/>
          <w:spacing w:val="-7"/>
        </w:rPr>
      </w:pPr>
      <w:r>
        <w:rPr>
          <w:spacing w:val="-7"/>
        </w:rPr>
        <w:t>企业社会责任不是口号，我们创立之初就确定我们是一个价值观公司，没有历史，社会责任是无根的；没有对未来的承诺，社会责任是短命的。多年来，公司坚持以“</w:t>
      </w:r>
      <w:r>
        <w:rPr>
          <w:rFonts w:hint="eastAsia"/>
          <w:spacing w:val="-7"/>
          <w:lang w:val="en-US"/>
        </w:rPr>
        <w:t>为客户提供优质的产品和专业的服务</w:t>
      </w:r>
      <w:r>
        <w:rPr>
          <w:spacing w:val="-7"/>
        </w:rPr>
        <w:t>”作为企业使命，以“</w:t>
      </w:r>
      <w:r>
        <w:rPr>
          <w:rFonts w:hint="eastAsia"/>
          <w:spacing w:val="-7"/>
          <w:lang w:val="en-US"/>
        </w:rPr>
        <w:t>走科技之路，创国际品牌</w:t>
      </w:r>
      <w:r>
        <w:rPr>
          <w:spacing w:val="-7"/>
        </w:rPr>
        <w:t>”作为公司</w:t>
      </w:r>
      <w:r>
        <w:rPr>
          <w:rFonts w:hint="eastAsia"/>
          <w:spacing w:val="-7"/>
          <w:lang w:val="en-US"/>
        </w:rPr>
        <w:t>愿景</w:t>
      </w:r>
      <w:r>
        <w:rPr>
          <w:spacing w:val="-7"/>
        </w:rPr>
        <w:t>，以“</w:t>
      </w:r>
      <w:r>
        <w:rPr>
          <w:rFonts w:hint="eastAsia"/>
          <w:lang w:val="en-US"/>
        </w:rPr>
        <w:t>诚信、创新，为顾客创造价值</w:t>
      </w:r>
      <w:r>
        <w:rPr>
          <w:spacing w:val="-7"/>
        </w:rPr>
        <w:t>”为</w:t>
      </w:r>
      <w:r>
        <w:rPr>
          <w:rFonts w:hint="eastAsia"/>
          <w:spacing w:val="-7"/>
          <w:lang w:val="en-US"/>
        </w:rPr>
        <w:t>公司核心价值观</w:t>
      </w:r>
      <w:r>
        <w:rPr>
          <w:spacing w:val="-7"/>
        </w:rPr>
        <w:t>，在履行企业社会责任中做了大量工作。</w:t>
      </w:r>
    </w:p>
    <w:p w14:paraId="3C000ED0" w14:textId="77777777" w:rsidR="00AD3825" w:rsidRDefault="00802D88">
      <w:pPr>
        <w:pStyle w:val="ae"/>
        <w:numPr>
          <w:ilvl w:val="1"/>
          <w:numId w:val="2"/>
        </w:numPr>
        <w:tabs>
          <w:tab w:val="left" w:pos="600"/>
        </w:tabs>
        <w:spacing w:line="360" w:lineRule="auto"/>
        <w:ind w:hanging="481"/>
        <w:rPr>
          <w:rFonts w:hint="eastAsia"/>
          <w:sz w:val="24"/>
        </w:rPr>
      </w:pPr>
      <w:r>
        <w:rPr>
          <w:sz w:val="24"/>
        </w:rPr>
        <w:t>利益相关方</w:t>
      </w:r>
    </w:p>
    <w:p w14:paraId="69452225" w14:textId="77777777" w:rsidR="00AD3825" w:rsidRDefault="00802D88">
      <w:pPr>
        <w:pStyle w:val="a3"/>
        <w:spacing w:line="360" w:lineRule="auto"/>
        <w:ind w:left="0" w:firstLineChars="200" w:firstLine="480"/>
        <w:jc w:val="both"/>
        <w:rPr>
          <w:rFonts w:hint="eastAsia"/>
        </w:rPr>
      </w:pPr>
      <w:r>
        <w:rPr>
          <w:noProof/>
        </w:rPr>
        <mc:AlternateContent>
          <mc:Choice Requires="wps">
            <w:drawing>
              <wp:anchor distT="0" distB="0" distL="114300" distR="114300" simplePos="0" relativeHeight="251659264" behindDoc="0" locked="0" layoutInCell="1" allowOverlap="1" wp14:anchorId="2E2206A9" wp14:editId="6A664C19">
                <wp:simplePos x="0" y="0"/>
                <wp:positionH relativeFrom="page">
                  <wp:posOffset>1132205</wp:posOffset>
                </wp:positionH>
                <wp:positionV relativeFrom="paragraph">
                  <wp:posOffset>965200</wp:posOffset>
                </wp:positionV>
                <wp:extent cx="5443855" cy="15754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43855" cy="1575435"/>
                        </a:xfrm>
                        <a:prstGeom prst="rect">
                          <a:avLst/>
                        </a:prstGeom>
                        <a:noFill/>
                        <a:ln>
                          <a:noFill/>
                        </a:ln>
                      </wps:spPr>
                      <wps:txbx>
                        <w:txbxContent>
                          <w:tbl>
                            <w:tblPr>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396"/>
                            </w:tblGrid>
                            <w:tr w:rsidR="00AD3825" w14:paraId="4FD5BB9D" w14:textId="77777777">
                              <w:trPr>
                                <w:trHeight w:val="397"/>
                              </w:trPr>
                              <w:tc>
                                <w:tcPr>
                                  <w:tcW w:w="1980" w:type="dxa"/>
                                  <w:shd w:val="clear" w:color="auto" w:fill="548DD4" w:themeFill="text2" w:themeFillTint="99"/>
                                  <w:vAlign w:val="center"/>
                                </w:tcPr>
                                <w:p w14:paraId="7A9D77E5" w14:textId="77777777" w:rsidR="00AD3825" w:rsidRDefault="00802D88">
                                  <w:pPr>
                                    <w:pStyle w:val="TableParagraph"/>
                                    <w:spacing w:before="0"/>
                                    <w:ind w:left="0"/>
                                    <w:jc w:val="center"/>
                                    <w:rPr>
                                      <w:rFonts w:hint="eastAsia"/>
                                      <w:b/>
                                      <w:bCs/>
                                      <w:sz w:val="21"/>
                                      <w:szCs w:val="21"/>
                                    </w:rPr>
                                  </w:pPr>
                                  <w:r>
                                    <w:rPr>
                                      <w:b/>
                                      <w:bCs/>
                                      <w:sz w:val="21"/>
                                      <w:szCs w:val="21"/>
                                    </w:rPr>
                                    <w:t>利益相关方</w:t>
                                  </w:r>
                                </w:p>
                              </w:tc>
                              <w:tc>
                                <w:tcPr>
                                  <w:tcW w:w="6396" w:type="dxa"/>
                                  <w:shd w:val="clear" w:color="auto" w:fill="548DD4" w:themeFill="text2" w:themeFillTint="99"/>
                                  <w:vAlign w:val="center"/>
                                </w:tcPr>
                                <w:p w14:paraId="060D85E1" w14:textId="77777777" w:rsidR="00AD3825" w:rsidRDefault="00802D88">
                                  <w:pPr>
                                    <w:pStyle w:val="TableParagraph"/>
                                    <w:spacing w:before="0"/>
                                    <w:ind w:left="0"/>
                                    <w:jc w:val="center"/>
                                    <w:rPr>
                                      <w:rFonts w:hint="eastAsia"/>
                                      <w:b/>
                                      <w:bCs/>
                                      <w:sz w:val="21"/>
                                      <w:szCs w:val="21"/>
                                    </w:rPr>
                                  </w:pPr>
                                  <w:r>
                                    <w:rPr>
                                      <w:b/>
                                      <w:bCs/>
                                      <w:sz w:val="21"/>
                                      <w:szCs w:val="21"/>
                                    </w:rPr>
                                    <w:t>责任与举措</w:t>
                                  </w:r>
                                </w:p>
                              </w:tc>
                            </w:tr>
                            <w:tr w:rsidR="00AD3825" w14:paraId="7B575F0D" w14:textId="77777777">
                              <w:trPr>
                                <w:trHeight w:val="397"/>
                              </w:trPr>
                              <w:tc>
                                <w:tcPr>
                                  <w:tcW w:w="1980" w:type="dxa"/>
                                  <w:vAlign w:val="center"/>
                                </w:tcPr>
                                <w:p w14:paraId="558B5CB0" w14:textId="77777777" w:rsidR="00AD3825" w:rsidRDefault="00802D88">
                                  <w:pPr>
                                    <w:pStyle w:val="TableParagraph"/>
                                    <w:spacing w:before="0"/>
                                    <w:ind w:left="0"/>
                                    <w:jc w:val="center"/>
                                    <w:rPr>
                                      <w:rFonts w:hint="eastAsia"/>
                                      <w:b/>
                                      <w:bCs/>
                                      <w:sz w:val="21"/>
                                      <w:szCs w:val="21"/>
                                    </w:rPr>
                                  </w:pPr>
                                  <w:r>
                                    <w:rPr>
                                      <w:b/>
                                      <w:bCs/>
                                      <w:sz w:val="21"/>
                                      <w:szCs w:val="21"/>
                                    </w:rPr>
                                    <w:t>投资者</w:t>
                                  </w:r>
                                </w:p>
                              </w:tc>
                              <w:tc>
                                <w:tcPr>
                                  <w:tcW w:w="6396" w:type="dxa"/>
                                  <w:vAlign w:val="center"/>
                                </w:tcPr>
                                <w:p w14:paraId="5E6F9FEE" w14:textId="77777777" w:rsidR="00AD3825" w:rsidRDefault="00802D88">
                                  <w:pPr>
                                    <w:pStyle w:val="TableParagraph"/>
                                    <w:spacing w:before="0"/>
                                    <w:ind w:left="0"/>
                                    <w:jc w:val="both"/>
                                    <w:rPr>
                                      <w:rFonts w:hint="eastAsia"/>
                                      <w:sz w:val="21"/>
                                      <w:szCs w:val="21"/>
                                    </w:rPr>
                                  </w:pPr>
                                  <w:r>
                                    <w:rPr>
                                      <w:sz w:val="21"/>
                                      <w:szCs w:val="21"/>
                                    </w:rPr>
                                    <w:t>准确及时披露经营状况和重大事项信息，提供合理投资回报遵循责任经营和责任投资的基本原则</w:t>
                                  </w:r>
                                </w:p>
                              </w:tc>
                            </w:tr>
                            <w:tr w:rsidR="00AD3825" w14:paraId="648EF840" w14:textId="77777777">
                              <w:trPr>
                                <w:trHeight w:val="397"/>
                              </w:trPr>
                              <w:tc>
                                <w:tcPr>
                                  <w:tcW w:w="1980" w:type="dxa"/>
                                  <w:vAlign w:val="center"/>
                                </w:tcPr>
                                <w:p w14:paraId="61E65DA5" w14:textId="77777777" w:rsidR="00AD3825" w:rsidRDefault="00802D88">
                                  <w:pPr>
                                    <w:pStyle w:val="TableParagraph"/>
                                    <w:spacing w:before="0"/>
                                    <w:ind w:left="0"/>
                                    <w:jc w:val="center"/>
                                    <w:rPr>
                                      <w:rFonts w:hint="eastAsia"/>
                                      <w:b/>
                                      <w:bCs/>
                                      <w:sz w:val="21"/>
                                      <w:szCs w:val="21"/>
                                    </w:rPr>
                                  </w:pPr>
                                  <w:r>
                                    <w:rPr>
                                      <w:b/>
                                      <w:bCs/>
                                      <w:sz w:val="21"/>
                                      <w:szCs w:val="21"/>
                                    </w:rPr>
                                    <w:t>客 户</w:t>
                                  </w:r>
                                </w:p>
                              </w:tc>
                              <w:tc>
                                <w:tcPr>
                                  <w:tcW w:w="6396" w:type="dxa"/>
                                  <w:vAlign w:val="center"/>
                                </w:tcPr>
                                <w:p w14:paraId="5DA380BF" w14:textId="77777777" w:rsidR="00AD3825" w:rsidRDefault="00802D88">
                                  <w:pPr>
                                    <w:pStyle w:val="TableParagraph"/>
                                    <w:spacing w:before="0"/>
                                    <w:ind w:left="0"/>
                                    <w:jc w:val="both"/>
                                    <w:rPr>
                                      <w:rFonts w:hint="eastAsia"/>
                                      <w:sz w:val="21"/>
                                      <w:szCs w:val="21"/>
                                    </w:rPr>
                                  </w:pPr>
                                  <w:r>
                                    <w:rPr>
                                      <w:sz w:val="21"/>
                                      <w:szCs w:val="21"/>
                                    </w:rPr>
                                    <w:t>提供优质的产品和服务；产品具有安全性和便利性；持续提升客户满意度；及时合规的信息沟通</w:t>
                                  </w:r>
                                </w:p>
                              </w:tc>
                            </w:tr>
                            <w:tr w:rsidR="00AD3825" w14:paraId="779B5718" w14:textId="77777777">
                              <w:trPr>
                                <w:trHeight w:val="397"/>
                              </w:trPr>
                              <w:tc>
                                <w:tcPr>
                                  <w:tcW w:w="1980" w:type="dxa"/>
                                  <w:vAlign w:val="center"/>
                                </w:tcPr>
                                <w:p w14:paraId="5BD6996C" w14:textId="77777777" w:rsidR="00AD3825" w:rsidRDefault="00802D88">
                                  <w:pPr>
                                    <w:pStyle w:val="TableParagraph"/>
                                    <w:spacing w:before="0"/>
                                    <w:ind w:left="0"/>
                                    <w:jc w:val="center"/>
                                    <w:rPr>
                                      <w:rFonts w:hint="eastAsia"/>
                                      <w:b/>
                                      <w:bCs/>
                                      <w:sz w:val="21"/>
                                      <w:szCs w:val="21"/>
                                    </w:rPr>
                                  </w:pPr>
                                  <w:r>
                                    <w:rPr>
                                      <w:b/>
                                      <w:bCs/>
                                      <w:sz w:val="21"/>
                                      <w:szCs w:val="21"/>
                                    </w:rPr>
                                    <w:t>员 工</w:t>
                                  </w:r>
                                </w:p>
                              </w:tc>
                              <w:tc>
                                <w:tcPr>
                                  <w:tcW w:w="6396" w:type="dxa"/>
                                  <w:vAlign w:val="center"/>
                                </w:tcPr>
                                <w:p w14:paraId="52C8ACD5" w14:textId="77777777" w:rsidR="00AD3825" w:rsidRDefault="00802D88">
                                  <w:pPr>
                                    <w:pStyle w:val="TableParagraph"/>
                                    <w:spacing w:before="0"/>
                                    <w:ind w:left="0"/>
                                    <w:jc w:val="both"/>
                                    <w:rPr>
                                      <w:rFonts w:hint="eastAsia"/>
                                      <w:sz w:val="21"/>
                                      <w:szCs w:val="21"/>
                                    </w:rPr>
                                  </w:pPr>
                                  <w:r>
                                    <w:rPr>
                                      <w:sz w:val="21"/>
                                      <w:szCs w:val="21"/>
                                    </w:rPr>
                                    <w:t>维护员工合法权益；创造良好的工作环境；给予合理的待遇提供教育和培训，为员工创造发展空间</w:t>
                                  </w:r>
                                </w:p>
                              </w:tc>
                            </w:tr>
                          </w:tbl>
                          <w:p w14:paraId="1D692D41" w14:textId="77777777" w:rsidR="00AD3825" w:rsidRDefault="00AD3825">
                            <w:pPr>
                              <w:pStyle w:val="a3"/>
                              <w:ind w:left="0"/>
                              <w:rPr>
                                <w:rFonts w:hint="eastAsia"/>
                                <w:highlight w:val="yellow"/>
                              </w:rPr>
                            </w:pPr>
                          </w:p>
                        </w:txbxContent>
                      </wps:txbx>
                      <wps:bodyPr lIns="0" tIns="0" rIns="0" bIns="0" upright="1"/>
                    </wps:wsp>
                  </a:graphicData>
                </a:graphic>
              </wp:anchor>
            </w:drawing>
          </mc:Choice>
          <mc:Fallback>
            <w:pict>
              <v:shapetype w14:anchorId="2E2206A9" id="_x0000_t202" coordsize="21600,21600" o:spt="202" path="m,l,21600r21600,l21600,xe">
                <v:stroke joinstyle="miter"/>
                <v:path gradientshapeok="t" o:connecttype="rect"/>
              </v:shapetype>
              <v:shape id="文本框 2" o:spid="_x0000_s1026" type="#_x0000_t202" style="position:absolute;left:0;text-align:left;margin-left:89.15pt;margin-top:76pt;width:428.65pt;height:124.0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" filled="f" stroked="f">
                <v:textbox inset="0,0,0,0">
                  <w:txbxContent>
                    <w:tbl>
                      <w:tblPr>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396"/>
                      </w:tblGrid>
                      <w:tr w:rsidR="00AD3825" w14:paraId="4FD5BB9D" w14:textId="77777777">
                        <w:trPr>
                          <w:trHeight w:val="397"/>
                        </w:trPr>
                        <w:tc>
                          <w:tcPr>
                            <w:tcW w:w="1980" w:type="dxa"/>
                            <w:shd w:val="clear" w:color="auto" w:fill="548DD4" w:themeFill="text2" w:themeFillTint="99"/>
                            <w:vAlign w:val="center"/>
                          </w:tcPr>
                          <w:p w14:paraId="7A9D77E5" w14:textId="77777777" w:rsidR="00AD3825" w:rsidRDefault="00802D88">
                            <w:pPr>
                              <w:pStyle w:val="TableParagraph"/>
                              <w:spacing w:before="0"/>
                              <w:ind w:left="0"/>
                              <w:jc w:val="center"/>
                              <w:rPr>
                                <w:rFonts w:hint="eastAsia"/>
                                <w:b/>
                                <w:bCs/>
                                <w:sz w:val="21"/>
                                <w:szCs w:val="21"/>
                              </w:rPr>
                            </w:pPr>
                            <w:r>
                              <w:rPr>
                                <w:b/>
                                <w:bCs/>
                                <w:sz w:val="21"/>
                                <w:szCs w:val="21"/>
                              </w:rPr>
                              <w:t>利益相关方</w:t>
                            </w:r>
                          </w:p>
                        </w:tc>
                        <w:tc>
                          <w:tcPr>
                            <w:tcW w:w="6396" w:type="dxa"/>
                            <w:shd w:val="clear" w:color="auto" w:fill="548DD4" w:themeFill="text2" w:themeFillTint="99"/>
                            <w:vAlign w:val="center"/>
                          </w:tcPr>
                          <w:p w14:paraId="060D85E1" w14:textId="77777777" w:rsidR="00AD3825" w:rsidRDefault="00802D88">
                            <w:pPr>
                              <w:pStyle w:val="TableParagraph"/>
                              <w:spacing w:before="0"/>
                              <w:ind w:left="0"/>
                              <w:jc w:val="center"/>
                              <w:rPr>
                                <w:rFonts w:hint="eastAsia"/>
                                <w:b/>
                                <w:bCs/>
                                <w:sz w:val="21"/>
                                <w:szCs w:val="21"/>
                              </w:rPr>
                            </w:pPr>
                            <w:r>
                              <w:rPr>
                                <w:b/>
                                <w:bCs/>
                                <w:sz w:val="21"/>
                                <w:szCs w:val="21"/>
                              </w:rPr>
                              <w:t>责任与举措</w:t>
                            </w:r>
                          </w:p>
                        </w:tc>
                      </w:tr>
                      <w:tr w:rsidR="00AD3825" w14:paraId="7B575F0D" w14:textId="77777777">
                        <w:trPr>
                          <w:trHeight w:val="397"/>
                        </w:trPr>
                        <w:tc>
                          <w:tcPr>
                            <w:tcW w:w="1980" w:type="dxa"/>
                            <w:vAlign w:val="center"/>
                          </w:tcPr>
                          <w:p w14:paraId="558B5CB0" w14:textId="77777777" w:rsidR="00AD3825" w:rsidRDefault="00802D88">
                            <w:pPr>
                              <w:pStyle w:val="TableParagraph"/>
                              <w:spacing w:before="0"/>
                              <w:ind w:left="0"/>
                              <w:jc w:val="center"/>
                              <w:rPr>
                                <w:rFonts w:hint="eastAsia"/>
                                <w:b/>
                                <w:bCs/>
                                <w:sz w:val="21"/>
                                <w:szCs w:val="21"/>
                              </w:rPr>
                            </w:pPr>
                            <w:r>
                              <w:rPr>
                                <w:b/>
                                <w:bCs/>
                                <w:sz w:val="21"/>
                                <w:szCs w:val="21"/>
                              </w:rPr>
                              <w:t>投资者</w:t>
                            </w:r>
                          </w:p>
                        </w:tc>
                        <w:tc>
                          <w:tcPr>
                            <w:tcW w:w="6396" w:type="dxa"/>
                            <w:vAlign w:val="center"/>
                          </w:tcPr>
                          <w:p w14:paraId="5E6F9FEE" w14:textId="77777777" w:rsidR="00AD3825" w:rsidRDefault="00802D88">
                            <w:pPr>
                              <w:pStyle w:val="TableParagraph"/>
                              <w:spacing w:before="0"/>
                              <w:ind w:left="0"/>
                              <w:jc w:val="both"/>
                              <w:rPr>
                                <w:rFonts w:hint="eastAsia"/>
                                <w:sz w:val="21"/>
                                <w:szCs w:val="21"/>
                              </w:rPr>
                            </w:pPr>
                            <w:r>
                              <w:rPr>
                                <w:sz w:val="21"/>
                                <w:szCs w:val="21"/>
                              </w:rPr>
                              <w:t>准确及时披露经营状况和重大事项信息，提供合理投资回报遵循责任经营和责任投资的基本原则</w:t>
                            </w:r>
                          </w:p>
                        </w:tc>
                      </w:tr>
                      <w:tr w:rsidR="00AD3825" w14:paraId="648EF840" w14:textId="77777777">
                        <w:trPr>
                          <w:trHeight w:val="397"/>
                        </w:trPr>
                        <w:tc>
                          <w:tcPr>
                            <w:tcW w:w="1980" w:type="dxa"/>
                            <w:vAlign w:val="center"/>
                          </w:tcPr>
                          <w:p w14:paraId="61E65DA5" w14:textId="77777777" w:rsidR="00AD3825" w:rsidRDefault="00802D88">
                            <w:pPr>
                              <w:pStyle w:val="TableParagraph"/>
                              <w:spacing w:before="0"/>
                              <w:ind w:left="0"/>
                              <w:jc w:val="center"/>
                              <w:rPr>
                                <w:rFonts w:hint="eastAsia"/>
                                <w:b/>
                                <w:bCs/>
                                <w:sz w:val="21"/>
                                <w:szCs w:val="21"/>
                              </w:rPr>
                            </w:pPr>
                            <w:r>
                              <w:rPr>
                                <w:b/>
                                <w:bCs/>
                                <w:sz w:val="21"/>
                                <w:szCs w:val="21"/>
                              </w:rPr>
                              <w:t>客 户</w:t>
                            </w:r>
                          </w:p>
                        </w:tc>
                        <w:tc>
                          <w:tcPr>
                            <w:tcW w:w="6396" w:type="dxa"/>
                            <w:vAlign w:val="center"/>
                          </w:tcPr>
                          <w:p w14:paraId="5DA380BF" w14:textId="77777777" w:rsidR="00AD3825" w:rsidRDefault="00802D88">
                            <w:pPr>
                              <w:pStyle w:val="TableParagraph"/>
                              <w:spacing w:before="0"/>
                              <w:ind w:left="0"/>
                              <w:jc w:val="both"/>
                              <w:rPr>
                                <w:rFonts w:hint="eastAsia"/>
                                <w:sz w:val="21"/>
                                <w:szCs w:val="21"/>
                              </w:rPr>
                            </w:pPr>
                            <w:r>
                              <w:rPr>
                                <w:sz w:val="21"/>
                                <w:szCs w:val="21"/>
                              </w:rPr>
                              <w:t>提供优质的产品和服务；产品具有安全性和便利性；持续提升客户满意度；及时合规的信息沟通</w:t>
                            </w:r>
                          </w:p>
                        </w:tc>
                      </w:tr>
                      <w:tr w:rsidR="00AD3825" w14:paraId="779B5718" w14:textId="77777777">
                        <w:trPr>
                          <w:trHeight w:val="397"/>
                        </w:trPr>
                        <w:tc>
                          <w:tcPr>
                            <w:tcW w:w="1980" w:type="dxa"/>
                            <w:vAlign w:val="center"/>
                          </w:tcPr>
                          <w:p w14:paraId="5BD6996C" w14:textId="77777777" w:rsidR="00AD3825" w:rsidRDefault="00802D88">
                            <w:pPr>
                              <w:pStyle w:val="TableParagraph"/>
                              <w:spacing w:before="0"/>
                              <w:ind w:left="0"/>
                              <w:jc w:val="center"/>
                              <w:rPr>
                                <w:rFonts w:hint="eastAsia"/>
                                <w:b/>
                                <w:bCs/>
                                <w:sz w:val="21"/>
                                <w:szCs w:val="21"/>
                              </w:rPr>
                            </w:pPr>
                            <w:r>
                              <w:rPr>
                                <w:b/>
                                <w:bCs/>
                                <w:sz w:val="21"/>
                                <w:szCs w:val="21"/>
                              </w:rPr>
                              <w:t>员 工</w:t>
                            </w:r>
                          </w:p>
                        </w:tc>
                        <w:tc>
                          <w:tcPr>
                            <w:tcW w:w="6396" w:type="dxa"/>
                            <w:vAlign w:val="center"/>
                          </w:tcPr>
                          <w:p w14:paraId="52C8ACD5" w14:textId="77777777" w:rsidR="00AD3825" w:rsidRDefault="00802D88">
                            <w:pPr>
                              <w:pStyle w:val="TableParagraph"/>
                              <w:spacing w:before="0"/>
                              <w:ind w:left="0"/>
                              <w:jc w:val="both"/>
                              <w:rPr>
                                <w:rFonts w:hint="eastAsia"/>
                                <w:sz w:val="21"/>
                                <w:szCs w:val="21"/>
                              </w:rPr>
                            </w:pPr>
                            <w:r>
                              <w:rPr>
                                <w:sz w:val="21"/>
                                <w:szCs w:val="21"/>
                              </w:rPr>
                              <w:t>维护员工合法权益；创造良好的工作环境；给予合理的待遇提供教育和培训，为员工创造发展空间</w:t>
                            </w:r>
                          </w:p>
                        </w:tc>
                      </w:tr>
                    </w:tbl>
                    <w:p w14:paraId="1D692D41" w14:textId="77777777" w:rsidR="00AD3825" w:rsidRDefault="00AD3825">
                      <w:pPr>
                        <w:pStyle w:val="a3"/>
                        <w:ind w:left="0"/>
                        <w:rPr>
                          <w:rFonts w:hint="eastAsia"/>
                          <w:highlight w:val="yellow"/>
                        </w:rPr>
                      </w:pPr>
                    </w:p>
                  </w:txbxContent>
                </v:textbox>
                <w10:wrap anchorx="page"/>
              </v:shape>
            </w:pict>
          </mc:Fallback>
        </mc:AlternateContent>
      </w:r>
      <w:r>
        <w:t>企业所有的利益相关者的利益都是通过企业</w:t>
      </w:r>
      <w:proofErr w:type="gramStart"/>
      <w:r>
        <w:t>共同愿景的</w:t>
      </w:r>
      <w:proofErr w:type="gramEnd"/>
      <w:r>
        <w:t>实现来达成的。没有共同的愿景，缺乏共同的信念，就没有利益相关的前提。所以,认同共同的</w:t>
      </w:r>
      <w:proofErr w:type="gramStart"/>
      <w:r>
        <w:t>企业愿景和</w:t>
      </w:r>
      <w:proofErr w:type="gramEnd"/>
      <w:r>
        <w:t>价值观，是建设和完善企业与利益方关系管理体系的前提和基础。</w:t>
      </w:r>
    </w:p>
    <w:p w14:paraId="1C3BC474" w14:textId="77777777" w:rsidR="00AD3825" w:rsidRDefault="00AD3825">
      <w:pPr>
        <w:spacing w:line="386" w:lineRule="auto"/>
        <w:jc w:val="both"/>
        <w:rPr>
          <w:rFonts w:hint="eastAsia"/>
        </w:rPr>
        <w:sectPr w:rsidR="00AD3825">
          <w:footerReference w:type="default" r:id="rId13"/>
          <w:pgSz w:w="11910" w:h="16840"/>
          <w:pgMar w:top="1420" w:right="1440" w:bottom="1380" w:left="1680" w:header="877" w:footer="1197" w:gutter="0"/>
          <w:pgNumType w:start="1"/>
          <w:cols w:space="720"/>
        </w:sectPr>
      </w:pPr>
    </w:p>
    <w:tbl>
      <w:tblPr>
        <w:tblW w:w="83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396"/>
      </w:tblGrid>
      <w:tr w:rsidR="00AD3825" w14:paraId="7CB1D5FE" w14:textId="77777777">
        <w:trPr>
          <w:trHeight w:val="397"/>
        </w:trPr>
        <w:tc>
          <w:tcPr>
            <w:tcW w:w="1980" w:type="dxa"/>
            <w:vAlign w:val="center"/>
          </w:tcPr>
          <w:p w14:paraId="3BEC55E8" w14:textId="77777777" w:rsidR="00AD3825" w:rsidRDefault="00802D88">
            <w:pPr>
              <w:pStyle w:val="TableParagraph"/>
              <w:spacing w:before="0"/>
              <w:ind w:left="0"/>
              <w:jc w:val="center"/>
              <w:rPr>
                <w:rFonts w:hint="eastAsia"/>
                <w:b/>
                <w:bCs/>
                <w:sz w:val="21"/>
                <w:szCs w:val="21"/>
              </w:rPr>
            </w:pPr>
            <w:r>
              <w:rPr>
                <w:b/>
                <w:bCs/>
                <w:sz w:val="21"/>
                <w:szCs w:val="21"/>
              </w:rPr>
              <w:lastRenderedPageBreak/>
              <w:t>合作伙伴</w:t>
            </w:r>
          </w:p>
        </w:tc>
        <w:tc>
          <w:tcPr>
            <w:tcW w:w="6396" w:type="dxa"/>
            <w:vAlign w:val="center"/>
          </w:tcPr>
          <w:p w14:paraId="74A86EDC" w14:textId="77777777" w:rsidR="00AD3825" w:rsidRDefault="00802D88">
            <w:pPr>
              <w:pStyle w:val="TableParagraph"/>
              <w:spacing w:before="0"/>
              <w:ind w:left="0"/>
              <w:jc w:val="both"/>
              <w:rPr>
                <w:rFonts w:hint="eastAsia"/>
                <w:sz w:val="21"/>
                <w:szCs w:val="21"/>
              </w:rPr>
            </w:pPr>
            <w:r>
              <w:rPr>
                <w:sz w:val="21"/>
                <w:szCs w:val="21"/>
              </w:rPr>
              <w:t>实行公平采购；协助履行社会责任；建立相互尊重的合作关系；坚持诚实守信，维护企业的信誉</w:t>
            </w:r>
          </w:p>
        </w:tc>
      </w:tr>
      <w:tr w:rsidR="00AD3825" w14:paraId="545C4AB2" w14:textId="77777777">
        <w:trPr>
          <w:trHeight w:val="397"/>
        </w:trPr>
        <w:tc>
          <w:tcPr>
            <w:tcW w:w="1980" w:type="dxa"/>
            <w:vAlign w:val="center"/>
          </w:tcPr>
          <w:p w14:paraId="4D6B7D04" w14:textId="77777777" w:rsidR="00AD3825" w:rsidRDefault="00802D88">
            <w:pPr>
              <w:pStyle w:val="TableParagraph"/>
              <w:spacing w:before="0"/>
              <w:ind w:left="0"/>
              <w:jc w:val="center"/>
              <w:rPr>
                <w:rFonts w:hint="eastAsia"/>
                <w:b/>
                <w:bCs/>
                <w:sz w:val="21"/>
                <w:szCs w:val="21"/>
              </w:rPr>
            </w:pPr>
            <w:r>
              <w:rPr>
                <w:b/>
                <w:bCs/>
                <w:sz w:val="21"/>
                <w:szCs w:val="21"/>
              </w:rPr>
              <w:t>政 府</w:t>
            </w:r>
          </w:p>
        </w:tc>
        <w:tc>
          <w:tcPr>
            <w:tcW w:w="6396" w:type="dxa"/>
            <w:vAlign w:val="center"/>
          </w:tcPr>
          <w:p w14:paraId="2FA7D327" w14:textId="77777777" w:rsidR="00AD3825" w:rsidRDefault="00802D88">
            <w:pPr>
              <w:pStyle w:val="TableParagraph"/>
              <w:spacing w:before="0"/>
              <w:ind w:left="0"/>
              <w:jc w:val="both"/>
              <w:rPr>
                <w:rFonts w:hint="eastAsia"/>
                <w:sz w:val="21"/>
                <w:szCs w:val="21"/>
              </w:rPr>
            </w:pPr>
            <w:r>
              <w:rPr>
                <w:sz w:val="21"/>
                <w:szCs w:val="21"/>
              </w:rPr>
              <w:t>依法纳税，提供就业机会，带动地方经济发展</w:t>
            </w:r>
          </w:p>
        </w:tc>
      </w:tr>
      <w:tr w:rsidR="00AD3825" w14:paraId="203AB210" w14:textId="77777777">
        <w:trPr>
          <w:trHeight w:val="397"/>
        </w:trPr>
        <w:tc>
          <w:tcPr>
            <w:tcW w:w="1980" w:type="dxa"/>
            <w:vAlign w:val="center"/>
          </w:tcPr>
          <w:p w14:paraId="73AA6C19" w14:textId="77777777" w:rsidR="00AD3825" w:rsidRDefault="00802D88">
            <w:pPr>
              <w:pStyle w:val="TableParagraph"/>
              <w:spacing w:before="0"/>
              <w:ind w:left="0"/>
              <w:jc w:val="center"/>
              <w:rPr>
                <w:rFonts w:hint="eastAsia"/>
                <w:b/>
                <w:bCs/>
                <w:sz w:val="21"/>
                <w:szCs w:val="21"/>
              </w:rPr>
            </w:pPr>
            <w:r>
              <w:rPr>
                <w:b/>
                <w:bCs/>
                <w:sz w:val="21"/>
                <w:szCs w:val="21"/>
              </w:rPr>
              <w:t>自然环境</w:t>
            </w:r>
          </w:p>
        </w:tc>
        <w:tc>
          <w:tcPr>
            <w:tcW w:w="6396" w:type="dxa"/>
            <w:vAlign w:val="center"/>
          </w:tcPr>
          <w:p w14:paraId="6C01E853" w14:textId="77777777" w:rsidR="00AD3825" w:rsidRDefault="00802D88">
            <w:pPr>
              <w:pStyle w:val="TableParagraph"/>
              <w:spacing w:before="0"/>
              <w:ind w:left="0"/>
              <w:jc w:val="both"/>
              <w:rPr>
                <w:rFonts w:hint="eastAsia"/>
                <w:sz w:val="21"/>
                <w:szCs w:val="21"/>
              </w:rPr>
            </w:pPr>
            <w:r>
              <w:rPr>
                <w:sz w:val="21"/>
                <w:szCs w:val="21"/>
              </w:rPr>
              <w:t>推行绿色生产，实践环保经营，倡导节能减排，开展水资源保护，改善自然生态系统</w:t>
            </w:r>
          </w:p>
        </w:tc>
      </w:tr>
      <w:tr w:rsidR="00AD3825" w14:paraId="6797063C" w14:textId="77777777">
        <w:trPr>
          <w:trHeight w:val="397"/>
        </w:trPr>
        <w:tc>
          <w:tcPr>
            <w:tcW w:w="1980" w:type="dxa"/>
            <w:vAlign w:val="center"/>
          </w:tcPr>
          <w:p w14:paraId="06CDD7AC" w14:textId="77777777" w:rsidR="00AD3825" w:rsidRDefault="00802D88">
            <w:pPr>
              <w:pStyle w:val="TableParagraph"/>
              <w:spacing w:before="0"/>
              <w:ind w:left="0"/>
              <w:jc w:val="center"/>
              <w:rPr>
                <w:rFonts w:hint="eastAsia"/>
                <w:b/>
                <w:bCs/>
                <w:sz w:val="21"/>
                <w:szCs w:val="21"/>
              </w:rPr>
            </w:pPr>
            <w:r>
              <w:rPr>
                <w:b/>
                <w:bCs/>
                <w:sz w:val="21"/>
                <w:szCs w:val="21"/>
              </w:rPr>
              <w:t>社区居民</w:t>
            </w:r>
          </w:p>
        </w:tc>
        <w:tc>
          <w:tcPr>
            <w:tcW w:w="6396" w:type="dxa"/>
            <w:vAlign w:val="center"/>
          </w:tcPr>
          <w:p w14:paraId="21D79C61" w14:textId="77777777" w:rsidR="00AD3825" w:rsidRDefault="00802D88">
            <w:pPr>
              <w:pStyle w:val="TableParagraph"/>
              <w:spacing w:before="0"/>
              <w:ind w:left="0"/>
              <w:jc w:val="both"/>
              <w:rPr>
                <w:rFonts w:hint="eastAsia"/>
                <w:sz w:val="21"/>
                <w:szCs w:val="21"/>
              </w:rPr>
            </w:pPr>
            <w:r>
              <w:rPr>
                <w:sz w:val="21"/>
                <w:szCs w:val="21"/>
              </w:rPr>
              <w:t>参与社会公益活动，为社会可持续、和谐发展做贡献</w:t>
            </w:r>
          </w:p>
        </w:tc>
      </w:tr>
    </w:tbl>
    <w:p w14:paraId="27D71333" w14:textId="77777777" w:rsidR="00AD3825" w:rsidRDefault="00AD3825">
      <w:pPr>
        <w:pStyle w:val="a3"/>
        <w:spacing w:before="10"/>
        <w:ind w:left="0"/>
        <w:rPr>
          <w:rFonts w:hint="eastAsia"/>
          <w:sz w:val="7"/>
        </w:rPr>
      </w:pPr>
    </w:p>
    <w:p w14:paraId="0108587C" w14:textId="77777777" w:rsidR="00AD3825" w:rsidRDefault="00802D88">
      <w:pPr>
        <w:pStyle w:val="ae"/>
        <w:tabs>
          <w:tab w:val="left" w:pos="600"/>
        </w:tabs>
        <w:spacing w:before="0" w:line="360" w:lineRule="auto"/>
        <w:ind w:left="0" w:firstLineChars="200" w:firstLine="480"/>
        <w:jc w:val="both"/>
        <w:rPr>
          <w:rFonts w:hint="eastAsia"/>
          <w:sz w:val="24"/>
        </w:rPr>
      </w:pPr>
      <w:r>
        <w:rPr>
          <w:rFonts w:hint="eastAsia"/>
          <w:sz w:val="24"/>
          <w:lang w:val="en-US"/>
        </w:rPr>
        <w:t xml:space="preserve">1.2 </w:t>
      </w:r>
      <w:r>
        <w:rPr>
          <w:sz w:val="24"/>
        </w:rPr>
        <w:t>责任体系</w:t>
      </w:r>
    </w:p>
    <w:p w14:paraId="38372F11" w14:textId="77777777" w:rsidR="00AD3825" w:rsidRDefault="00802D88">
      <w:pPr>
        <w:pStyle w:val="a3"/>
        <w:spacing w:line="360" w:lineRule="auto"/>
        <w:ind w:left="0" w:firstLineChars="200" w:firstLine="468"/>
        <w:jc w:val="both"/>
        <w:rPr>
          <w:rFonts w:hint="eastAsia"/>
        </w:rPr>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w:t>
      </w:r>
      <w:proofErr w:type="gramStart"/>
      <w:r>
        <w:rPr>
          <w:spacing w:val="-9"/>
        </w:rPr>
        <w:t>所有利益</w:t>
      </w:r>
      <w:proofErr w:type="gramEnd"/>
      <w:r>
        <w:rPr>
          <w:spacing w:val="-9"/>
        </w:rPr>
        <w:t>相关者必须遵守各类合同，按照</w:t>
      </w:r>
      <w:r>
        <w:rPr>
          <w:spacing w:val="-14"/>
        </w:rPr>
        <w:t>法律规定进行利益分配，为社会提供最基本的产品和服务质量保证，不损害企业所在社区的合法权益，不影响其它社会团体的利益等内容。</w:t>
      </w:r>
    </w:p>
    <w:p w14:paraId="3815647D" w14:textId="77777777" w:rsidR="00AD3825" w:rsidRDefault="00802D88">
      <w:pPr>
        <w:pStyle w:val="a3"/>
        <w:spacing w:line="360" w:lineRule="auto"/>
        <w:ind w:left="0" w:firstLineChars="200" w:firstLine="464"/>
        <w:jc w:val="both"/>
        <w:rPr>
          <w:rFonts w:hint="eastAsia"/>
        </w:rPr>
      </w:pPr>
      <w:r>
        <w:rPr>
          <w:spacing w:val="-8"/>
        </w:rPr>
        <w:t>对环境的法律责任，这一责任主要包括企业根据《中华人民共和国环境保护</w:t>
      </w:r>
      <w:r>
        <w:rPr>
          <w:spacing w:val="-10"/>
        </w:rPr>
        <w:t>法》等法律法规，在生产经营活动中必须履行资源和能耗的节约标准，必须达到</w:t>
      </w:r>
      <w:r>
        <w:rPr>
          <w:spacing w:val="-16"/>
        </w:rPr>
        <w:t xml:space="preserve">国家强制规定的污染排放标准，对不能达标的项目必须加强技术改造和污染治理， </w:t>
      </w:r>
      <w:r>
        <w:t>努力达到国家规定的各项环保标准等内容。</w:t>
      </w:r>
    </w:p>
    <w:p w14:paraId="27BCCF07" w14:textId="77777777" w:rsidR="00AD3825" w:rsidRDefault="00802D88">
      <w:pPr>
        <w:pStyle w:val="a3"/>
        <w:spacing w:line="360" w:lineRule="auto"/>
        <w:ind w:left="0" w:firstLineChars="200" w:firstLine="462"/>
        <w:jc w:val="both"/>
        <w:rPr>
          <w:rFonts w:hint="eastAsia"/>
        </w:rPr>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14:paraId="115EFB30" w14:textId="77777777" w:rsidR="00AD3825" w:rsidRDefault="00802D88">
      <w:pPr>
        <w:pStyle w:val="a3"/>
        <w:spacing w:line="360" w:lineRule="auto"/>
        <w:ind w:left="0" w:firstLineChars="200" w:firstLine="462"/>
        <w:jc w:val="both"/>
        <w:rPr>
          <w:rFonts w:hint="eastAsia"/>
        </w:rPr>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14:paraId="03D72A65" w14:textId="77777777" w:rsidR="00AD3825" w:rsidRDefault="00802D88">
      <w:pPr>
        <w:rPr>
          <w:rFonts w:hint="eastAsia"/>
        </w:rPr>
      </w:pPr>
      <w:r>
        <w:br w:type="page"/>
      </w:r>
    </w:p>
    <w:p w14:paraId="708222E1" w14:textId="70F14844" w:rsidR="00AD3825" w:rsidRDefault="00802D88">
      <w:pPr>
        <w:pStyle w:val="1"/>
        <w:spacing w:line="360" w:lineRule="auto"/>
        <w:ind w:left="0" w:firstLineChars="200" w:firstLine="562"/>
        <w:rPr>
          <w:rFonts w:hint="eastAsia"/>
          <w:b/>
          <w:bCs/>
        </w:rPr>
      </w:pPr>
      <w:bookmarkStart w:id="3" w:name="二、战略与管理"/>
      <w:bookmarkStart w:id="4" w:name="_Toc24531706"/>
      <w:bookmarkEnd w:id="3"/>
      <w:r>
        <w:rPr>
          <w:b/>
          <w:bCs/>
        </w:rPr>
        <w:lastRenderedPageBreak/>
        <w:t>二、战略与管理</w:t>
      </w:r>
      <w:bookmarkEnd w:id="4"/>
    </w:p>
    <w:p w14:paraId="4B8108CD" w14:textId="77777777" w:rsidR="00AD3825" w:rsidRDefault="00802D88">
      <w:pPr>
        <w:pStyle w:val="a3"/>
        <w:spacing w:line="360" w:lineRule="auto"/>
        <w:ind w:left="0" w:firstLineChars="200" w:firstLine="480"/>
        <w:jc w:val="both"/>
        <w:rPr>
          <w:rFonts w:hint="eastAsia"/>
        </w:rPr>
      </w:pPr>
      <w:r>
        <w:rPr>
          <w:rFonts w:hint="eastAsia"/>
          <w:lang w:val="en-US"/>
        </w:rPr>
        <w:t>1、</w:t>
      </w:r>
      <w:r>
        <w:rPr>
          <w:rFonts w:hint="eastAsia"/>
        </w:rPr>
        <w:t>构建独具特色的企业文化并向相关方沟通宣贯</w:t>
      </w:r>
    </w:p>
    <w:p w14:paraId="303B6C14" w14:textId="77777777" w:rsidR="00AD3825" w:rsidRDefault="00802D88">
      <w:pPr>
        <w:pStyle w:val="a3"/>
        <w:spacing w:line="360" w:lineRule="auto"/>
        <w:ind w:left="0" w:firstLineChars="200" w:firstLine="480"/>
        <w:jc w:val="both"/>
        <w:rPr>
          <w:rFonts w:hint="eastAsia"/>
        </w:rPr>
      </w:pPr>
      <w:r>
        <w:rPr>
          <w:rFonts w:hint="eastAsia"/>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lang w:val="en-US"/>
        </w:rPr>
        <w:t>信得达已</w:t>
      </w:r>
      <w:r>
        <w:rPr>
          <w:rFonts w:hint="eastAsia"/>
        </w:rPr>
        <w:t>逐步形成了其独具特色的企业文化体系。</w:t>
      </w:r>
    </w:p>
    <w:p w14:paraId="72ADF94E" w14:textId="77777777" w:rsidR="00AD3825" w:rsidRDefault="00802D88">
      <w:pPr>
        <w:pStyle w:val="a3"/>
        <w:spacing w:line="360" w:lineRule="auto"/>
        <w:ind w:left="0" w:firstLineChars="200" w:firstLine="480"/>
        <w:jc w:val="both"/>
        <w:rPr>
          <w:rFonts w:hint="eastAsia"/>
        </w:rPr>
      </w:pPr>
      <w:r>
        <w:rPr>
          <w:rFonts w:hint="eastAsia"/>
        </w:rPr>
        <w:t>1）确立以使命、</w:t>
      </w:r>
      <w:proofErr w:type="gramStart"/>
      <w:r>
        <w:rPr>
          <w:rFonts w:hint="eastAsia"/>
        </w:rPr>
        <w:t>愿景和</w:t>
      </w:r>
      <w:proofErr w:type="gramEnd"/>
      <w:r>
        <w:rPr>
          <w:rFonts w:hint="eastAsia"/>
        </w:rPr>
        <w:t>价值观为和核心的文化</w:t>
      </w:r>
    </w:p>
    <w:p w14:paraId="17420E77" w14:textId="77777777" w:rsidR="00AD3825" w:rsidRDefault="00802D88">
      <w:pPr>
        <w:spacing w:line="360" w:lineRule="auto"/>
        <w:ind w:firstLineChars="200" w:firstLine="480"/>
        <w:rPr>
          <w:rFonts w:hint="eastAsia"/>
          <w:sz w:val="24"/>
          <w:szCs w:val="24"/>
          <w:lang w:val="en-US"/>
        </w:rPr>
      </w:pPr>
      <w:r>
        <w:rPr>
          <w:rFonts w:hint="eastAsia"/>
          <w:sz w:val="24"/>
          <w:szCs w:val="24"/>
          <w:lang w:val="en-US"/>
        </w:rPr>
        <w:t>通过对市场进行详细调查，于1997年在温州市龙湾区永中</w:t>
      </w:r>
      <w:proofErr w:type="gramStart"/>
      <w:r>
        <w:rPr>
          <w:rFonts w:hint="eastAsia"/>
          <w:sz w:val="24"/>
          <w:szCs w:val="24"/>
          <w:lang w:val="en-US"/>
        </w:rPr>
        <w:t>街道天</w:t>
      </w:r>
      <w:proofErr w:type="gramEnd"/>
      <w:r>
        <w:rPr>
          <w:rFonts w:hint="eastAsia"/>
          <w:sz w:val="24"/>
          <w:szCs w:val="24"/>
          <w:lang w:val="en-US"/>
        </w:rPr>
        <w:t>中路938号成立浙江信得达特种管业有限公司，专业从事不锈钢无缝钢管高品质产品研发、生产和销售一体化经营管理活动。公司通过质量管理体系，导入环境管理体系和职业健康安全管理体系认证，一直保持体系运行，每年接受认证机构的监督审核；经过多年的体系运行，在内部管理方面日益提高。</w:t>
      </w:r>
    </w:p>
    <w:p w14:paraId="5C3198B6" w14:textId="77777777" w:rsidR="00AD3825" w:rsidRDefault="00802D88">
      <w:pPr>
        <w:spacing w:line="360" w:lineRule="auto"/>
        <w:ind w:firstLineChars="200" w:firstLine="480"/>
        <w:rPr>
          <w:rFonts w:hint="eastAsia"/>
          <w:sz w:val="24"/>
          <w:szCs w:val="24"/>
          <w:lang w:val="en-US"/>
        </w:rPr>
      </w:pPr>
      <w:r>
        <w:rPr>
          <w:rFonts w:hint="eastAsia"/>
          <w:sz w:val="24"/>
          <w:szCs w:val="24"/>
          <w:lang w:val="en-US"/>
        </w:rPr>
        <w:t>公司经过多年的运营，积累了较多的管理经验，培养了一批专业的管理人员、设计人员和操作能手，产品质量稳定，在顾客群中有较高的认可度。</w:t>
      </w:r>
    </w:p>
    <w:p w14:paraId="75BC61C5" w14:textId="77777777" w:rsidR="00AD3825" w:rsidRDefault="00802D88">
      <w:pPr>
        <w:spacing w:line="360" w:lineRule="auto"/>
        <w:ind w:firstLineChars="200" w:firstLine="480"/>
        <w:rPr>
          <w:rFonts w:hint="eastAsia"/>
          <w:sz w:val="24"/>
          <w:szCs w:val="24"/>
          <w:lang w:val="en-US"/>
        </w:rPr>
      </w:pPr>
      <w:r>
        <w:rPr>
          <w:rFonts w:hint="eastAsia"/>
          <w:sz w:val="24"/>
          <w:szCs w:val="24"/>
          <w:lang w:val="en-US"/>
        </w:rPr>
        <w:t>信得达自创立以来，基于行业特点及企业发展逐步凝练了核心价值观，并随着公司的发展而不断调整和提升，最终提炼形成了公司的核心价值理念体系。</w:t>
      </w:r>
    </w:p>
    <w:p w14:paraId="56FFB2BC" w14:textId="77777777" w:rsidR="00AD3825" w:rsidRDefault="00802D88">
      <w:pPr>
        <w:pStyle w:val="a3"/>
        <w:spacing w:before="166" w:line="386" w:lineRule="auto"/>
        <w:ind w:right="359" w:firstLine="480"/>
        <w:jc w:val="center"/>
        <w:rPr>
          <w:rFonts w:hint="eastAsia"/>
          <w:sz w:val="21"/>
          <w:szCs w:val="21"/>
          <w:lang w:val="en-US"/>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W w:w="89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7208"/>
      </w:tblGrid>
      <w:tr w:rsidR="00AD3825" w14:paraId="4A304FF2" w14:textId="77777777">
        <w:trPr>
          <w:trHeight w:val="401"/>
        </w:trPr>
        <w:tc>
          <w:tcPr>
            <w:tcW w:w="1698" w:type="dxa"/>
            <w:shd w:val="clear" w:color="auto" w:fill="4472C4"/>
            <w:vAlign w:val="center"/>
          </w:tcPr>
          <w:p w14:paraId="2A78ACFE" w14:textId="77777777" w:rsidR="00AD3825" w:rsidRDefault="00802D88">
            <w:pPr>
              <w:jc w:val="center"/>
              <w:rPr>
                <w:rFonts w:ascii="Arial" w:hAnsi="Arial"/>
                <w:b/>
                <w:bCs/>
                <w:color w:val="000000"/>
                <w:sz w:val="21"/>
                <w:szCs w:val="21"/>
              </w:rPr>
            </w:pPr>
            <w:r>
              <w:rPr>
                <w:rFonts w:ascii="Arial" w:hAnsi="Arial" w:hint="eastAsia"/>
                <w:b/>
                <w:bCs/>
                <w:color w:val="000000"/>
                <w:sz w:val="21"/>
                <w:szCs w:val="21"/>
              </w:rPr>
              <w:t>文化构成</w:t>
            </w:r>
          </w:p>
        </w:tc>
        <w:tc>
          <w:tcPr>
            <w:tcW w:w="7208" w:type="dxa"/>
            <w:shd w:val="clear" w:color="auto" w:fill="4472C4"/>
            <w:vAlign w:val="center"/>
          </w:tcPr>
          <w:p w14:paraId="729145D1" w14:textId="77777777" w:rsidR="00AD3825" w:rsidRDefault="00802D88">
            <w:pPr>
              <w:jc w:val="center"/>
              <w:rPr>
                <w:rFonts w:ascii="Arial" w:hAnsi="Arial"/>
                <w:b/>
                <w:bCs/>
                <w:color w:val="000000"/>
                <w:sz w:val="21"/>
                <w:szCs w:val="21"/>
              </w:rPr>
            </w:pPr>
            <w:r>
              <w:rPr>
                <w:rFonts w:ascii="Arial" w:hAnsi="Arial" w:hint="eastAsia"/>
                <w:b/>
                <w:bCs/>
                <w:color w:val="000000"/>
                <w:sz w:val="21"/>
                <w:szCs w:val="21"/>
              </w:rPr>
              <w:t>表述</w:t>
            </w:r>
          </w:p>
        </w:tc>
      </w:tr>
      <w:tr w:rsidR="00AD3825" w14:paraId="78BA2939" w14:textId="77777777">
        <w:trPr>
          <w:trHeight w:val="409"/>
        </w:trPr>
        <w:tc>
          <w:tcPr>
            <w:tcW w:w="1698" w:type="dxa"/>
            <w:vAlign w:val="center"/>
          </w:tcPr>
          <w:p w14:paraId="3A77DBD8" w14:textId="77777777" w:rsidR="00AD3825" w:rsidRDefault="00802D88">
            <w:pPr>
              <w:jc w:val="center"/>
              <w:rPr>
                <w:rFonts w:ascii="Arial" w:hAnsi="Arial"/>
                <w:b/>
                <w:bCs/>
                <w:color w:val="000000"/>
                <w:sz w:val="21"/>
                <w:szCs w:val="21"/>
              </w:rPr>
            </w:pPr>
            <w:r>
              <w:rPr>
                <w:rFonts w:ascii="Arial" w:hAnsi="Arial" w:hint="eastAsia"/>
                <w:b/>
                <w:bCs/>
                <w:color w:val="000000"/>
                <w:sz w:val="21"/>
                <w:szCs w:val="21"/>
              </w:rPr>
              <w:t>使命</w:t>
            </w:r>
          </w:p>
        </w:tc>
        <w:tc>
          <w:tcPr>
            <w:tcW w:w="7208" w:type="dxa"/>
            <w:vAlign w:val="center"/>
          </w:tcPr>
          <w:p w14:paraId="2339BAA6" w14:textId="77777777" w:rsidR="00AD3825" w:rsidRDefault="00802D88">
            <w:pPr>
              <w:widowControl/>
              <w:jc w:val="center"/>
              <w:rPr>
                <w:rFonts w:asciiTheme="minorEastAsia" w:eastAsiaTheme="minorEastAsia" w:hAnsiTheme="minorEastAsia" w:hint="eastAsia"/>
                <w:kern w:val="2"/>
                <w:sz w:val="21"/>
                <w:szCs w:val="21"/>
                <w:lang w:val="en-US" w:bidi="ar-SA"/>
              </w:rPr>
            </w:pPr>
            <w:r>
              <w:rPr>
                <w:rFonts w:asciiTheme="minorEastAsia" w:eastAsiaTheme="minorEastAsia" w:hAnsiTheme="minorEastAsia" w:hint="eastAsia"/>
                <w:kern w:val="2"/>
                <w:sz w:val="21"/>
                <w:szCs w:val="21"/>
                <w:lang w:val="en-US" w:bidi="ar-SA"/>
              </w:rPr>
              <w:t>为客户提供优质的产品和专业的服务</w:t>
            </w:r>
          </w:p>
        </w:tc>
      </w:tr>
      <w:tr w:rsidR="00AD3825" w14:paraId="3AE2A1D6" w14:textId="77777777">
        <w:trPr>
          <w:trHeight w:val="420"/>
        </w:trPr>
        <w:tc>
          <w:tcPr>
            <w:tcW w:w="1698" w:type="dxa"/>
            <w:vAlign w:val="center"/>
          </w:tcPr>
          <w:p w14:paraId="18CC7562" w14:textId="77777777" w:rsidR="00AD3825" w:rsidRDefault="00802D88">
            <w:pPr>
              <w:jc w:val="center"/>
              <w:rPr>
                <w:rFonts w:ascii="Arial" w:hAnsi="Arial"/>
                <w:b/>
                <w:bCs/>
                <w:color w:val="000000"/>
                <w:sz w:val="21"/>
                <w:szCs w:val="21"/>
              </w:rPr>
            </w:pPr>
            <w:proofErr w:type="gramStart"/>
            <w:r>
              <w:rPr>
                <w:rFonts w:ascii="Arial" w:hAnsi="Arial" w:hint="eastAsia"/>
                <w:b/>
                <w:bCs/>
                <w:color w:val="000000"/>
                <w:sz w:val="21"/>
                <w:szCs w:val="21"/>
              </w:rPr>
              <w:t>愿景</w:t>
            </w:r>
            <w:proofErr w:type="gramEnd"/>
          </w:p>
        </w:tc>
        <w:tc>
          <w:tcPr>
            <w:tcW w:w="7208" w:type="dxa"/>
            <w:vAlign w:val="center"/>
          </w:tcPr>
          <w:p w14:paraId="76BFE5DF" w14:textId="77777777" w:rsidR="00AD3825" w:rsidRDefault="00802D88">
            <w:pPr>
              <w:widowControl/>
              <w:jc w:val="center"/>
              <w:rPr>
                <w:rFonts w:asciiTheme="minorEastAsia" w:eastAsiaTheme="minorEastAsia" w:hAnsiTheme="minorEastAsia" w:hint="eastAsia"/>
                <w:kern w:val="2"/>
                <w:sz w:val="21"/>
                <w:szCs w:val="21"/>
                <w:lang w:val="en-US" w:bidi="ar-SA"/>
              </w:rPr>
            </w:pPr>
            <w:r>
              <w:rPr>
                <w:rFonts w:asciiTheme="minorEastAsia" w:eastAsiaTheme="minorEastAsia" w:hAnsiTheme="minorEastAsia" w:hint="eastAsia"/>
                <w:kern w:val="2"/>
                <w:sz w:val="21"/>
                <w:szCs w:val="21"/>
                <w:lang w:val="en-US" w:bidi="ar-SA"/>
              </w:rPr>
              <w:t>走科技之路，创国际品牌</w:t>
            </w:r>
          </w:p>
        </w:tc>
      </w:tr>
      <w:tr w:rsidR="00AD3825" w14:paraId="2FE293AA" w14:textId="77777777">
        <w:trPr>
          <w:trHeight w:val="409"/>
        </w:trPr>
        <w:tc>
          <w:tcPr>
            <w:tcW w:w="1698" w:type="dxa"/>
            <w:vAlign w:val="center"/>
          </w:tcPr>
          <w:p w14:paraId="2367521B" w14:textId="77777777" w:rsidR="00AD3825" w:rsidRDefault="00802D88">
            <w:pPr>
              <w:jc w:val="center"/>
              <w:rPr>
                <w:rFonts w:ascii="Arial" w:hAnsi="Arial"/>
                <w:b/>
                <w:bCs/>
                <w:color w:val="000000"/>
                <w:sz w:val="21"/>
                <w:szCs w:val="21"/>
              </w:rPr>
            </w:pPr>
            <w:r>
              <w:rPr>
                <w:rFonts w:ascii="Arial" w:hAnsi="Arial" w:hint="eastAsia"/>
                <w:b/>
                <w:bCs/>
                <w:color w:val="000000"/>
                <w:sz w:val="21"/>
                <w:szCs w:val="21"/>
              </w:rPr>
              <w:t>价值观</w:t>
            </w:r>
          </w:p>
        </w:tc>
        <w:tc>
          <w:tcPr>
            <w:tcW w:w="7208" w:type="dxa"/>
            <w:vAlign w:val="center"/>
          </w:tcPr>
          <w:p w14:paraId="4DC59499" w14:textId="77777777" w:rsidR="00AD3825" w:rsidRDefault="00802D88">
            <w:pPr>
              <w:widowControl/>
              <w:jc w:val="center"/>
              <w:rPr>
                <w:rFonts w:asciiTheme="minorEastAsia" w:eastAsiaTheme="minorEastAsia" w:hAnsiTheme="minorEastAsia" w:hint="eastAsia"/>
                <w:kern w:val="2"/>
                <w:sz w:val="21"/>
                <w:szCs w:val="21"/>
                <w:lang w:val="en-US" w:bidi="ar-SA"/>
              </w:rPr>
            </w:pPr>
            <w:r>
              <w:rPr>
                <w:rFonts w:asciiTheme="minorEastAsia" w:eastAsiaTheme="minorEastAsia" w:hAnsiTheme="minorEastAsia" w:hint="eastAsia"/>
                <w:kern w:val="2"/>
                <w:sz w:val="21"/>
                <w:szCs w:val="21"/>
                <w:lang w:val="en-US" w:bidi="ar-SA"/>
              </w:rPr>
              <w:t>诚信、创新，为顾客创造价值</w:t>
            </w:r>
          </w:p>
        </w:tc>
      </w:tr>
      <w:tr w:rsidR="00AD3825" w14:paraId="2754CB04" w14:textId="77777777">
        <w:trPr>
          <w:trHeight w:val="420"/>
        </w:trPr>
        <w:tc>
          <w:tcPr>
            <w:tcW w:w="1698" w:type="dxa"/>
            <w:vAlign w:val="center"/>
          </w:tcPr>
          <w:p w14:paraId="2247B1AF" w14:textId="77777777" w:rsidR="00AD3825" w:rsidRDefault="00802D88">
            <w:pPr>
              <w:jc w:val="center"/>
              <w:rPr>
                <w:rFonts w:ascii="Arial" w:hAnsi="Arial"/>
                <w:b/>
                <w:bCs/>
                <w:color w:val="000000"/>
                <w:sz w:val="21"/>
                <w:szCs w:val="21"/>
              </w:rPr>
            </w:pPr>
            <w:r>
              <w:rPr>
                <w:rFonts w:ascii="Arial" w:hAnsi="Arial" w:hint="eastAsia"/>
                <w:b/>
                <w:bCs/>
                <w:color w:val="000000"/>
                <w:sz w:val="21"/>
                <w:szCs w:val="21"/>
              </w:rPr>
              <w:t>经营理念</w:t>
            </w:r>
          </w:p>
        </w:tc>
        <w:tc>
          <w:tcPr>
            <w:tcW w:w="7208" w:type="dxa"/>
            <w:vAlign w:val="center"/>
          </w:tcPr>
          <w:p w14:paraId="337840A5" w14:textId="77777777" w:rsidR="00AD3825" w:rsidRDefault="00802D88">
            <w:pPr>
              <w:widowControl/>
              <w:jc w:val="center"/>
              <w:rPr>
                <w:rFonts w:asciiTheme="minorEastAsia" w:eastAsiaTheme="minorEastAsia" w:hAnsiTheme="minorEastAsia" w:hint="eastAsia"/>
                <w:kern w:val="2"/>
                <w:sz w:val="21"/>
                <w:szCs w:val="21"/>
                <w:lang w:val="en-US" w:bidi="ar-SA"/>
              </w:rPr>
            </w:pPr>
            <w:r>
              <w:rPr>
                <w:rFonts w:asciiTheme="minorEastAsia" w:eastAsiaTheme="minorEastAsia" w:hAnsiTheme="minorEastAsia" w:hint="eastAsia"/>
                <w:kern w:val="2"/>
                <w:sz w:val="21"/>
                <w:szCs w:val="21"/>
                <w:lang w:val="en-US" w:bidi="ar-SA"/>
              </w:rPr>
              <w:t>诚信、创新、学习、高效</w:t>
            </w:r>
          </w:p>
        </w:tc>
      </w:tr>
    </w:tbl>
    <w:p w14:paraId="7AFD2075" w14:textId="77777777" w:rsidR="00AD3825" w:rsidRDefault="00AD3825">
      <w:pPr>
        <w:pStyle w:val="a3"/>
        <w:spacing w:line="360" w:lineRule="auto"/>
        <w:ind w:left="0" w:firstLineChars="200" w:firstLine="480"/>
        <w:jc w:val="both"/>
        <w:rPr>
          <w:rFonts w:hint="eastAsia"/>
        </w:rPr>
      </w:pPr>
      <w:bookmarkStart w:id="5" w:name="_Ref329948790"/>
    </w:p>
    <w:p w14:paraId="5BD317B2" w14:textId="77777777" w:rsidR="00AD3825" w:rsidRDefault="00802D88">
      <w:pPr>
        <w:pStyle w:val="a3"/>
        <w:spacing w:line="360" w:lineRule="auto"/>
        <w:ind w:left="0" w:firstLineChars="200" w:firstLine="480"/>
        <w:jc w:val="both"/>
        <w:rPr>
          <w:rFonts w:hint="eastAsia"/>
        </w:rPr>
      </w:pPr>
      <w:r>
        <w:rPr>
          <w:rFonts w:hint="eastAsia"/>
        </w:rPr>
        <w:t>企业使命：</w:t>
      </w:r>
      <w:r>
        <w:rPr>
          <w:rFonts w:hint="eastAsia"/>
          <w:lang w:val="en-US"/>
        </w:rPr>
        <w:t>为客户提供优质的产品和专业的服务</w:t>
      </w:r>
    </w:p>
    <w:p w14:paraId="4C40F6C8" w14:textId="77777777" w:rsidR="00AD3825" w:rsidRDefault="00802D88">
      <w:pPr>
        <w:pStyle w:val="a3"/>
        <w:spacing w:line="360" w:lineRule="auto"/>
        <w:ind w:left="0" w:firstLineChars="200" w:firstLine="480"/>
        <w:jc w:val="both"/>
        <w:rPr>
          <w:rFonts w:hint="eastAsia"/>
        </w:rPr>
      </w:pPr>
      <w:r>
        <w:rPr>
          <w:rFonts w:hint="eastAsia"/>
        </w:rPr>
        <w:t>随着物质文化生活和精神文化生活不断的提高，消费者追求高品质生活的理念转变，在追求现代化</w:t>
      </w:r>
      <w:r>
        <w:rPr>
          <w:rFonts w:hint="eastAsia"/>
          <w:lang w:val="en-US"/>
        </w:rPr>
        <w:t>商务</w:t>
      </w:r>
      <w:proofErr w:type="gramStart"/>
      <w:r>
        <w:rPr>
          <w:rFonts w:hint="eastAsia"/>
        </w:rPr>
        <w:t>快捷式</w:t>
      </w:r>
      <w:proofErr w:type="gramEnd"/>
      <w:r>
        <w:rPr>
          <w:rFonts w:hint="eastAsia"/>
        </w:rPr>
        <w:t>生活的同时，</w:t>
      </w:r>
      <w:r>
        <w:rPr>
          <w:rFonts w:hint="eastAsia"/>
          <w:lang w:val="en-US"/>
        </w:rPr>
        <w:t>时尚高端</w:t>
      </w:r>
      <w:r>
        <w:rPr>
          <w:rFonts w:hint="eastAsia"/>
        </w:rPr>
        <w:t>同样也成了现代人选择消费时一个主要的考虑点。打造</w:t>
      </w:r>
      <w:r>
        <w:rPr>
          <w:rFonts w:asciiTheme="minorEastAsia" w:eastAsiaTheme="minorEastAsia" w:hAnsiTheme="minorEastAsia" w:hint="eastAsia"/>
          <w:color w:val="000000" w:themeColor="text1"/>
          <w:lang w:val="en-US"/>
        </w:rPr>
        <w:t>企业不锈钢无缝钢管定制</w:t>
      </w:r>
      <w:r>
        <w:rPr>
          <w:rFonts w:hint="eastAsia"/>
        </w:rPr>
        <w:t>，为我们的</w:t>
      </w:r>
      <w:r>
        <w:rPr>
          <w:rFonts w:hint="eastAsia"/>
          <w:lang w:val="en-US"/>
        </w:rPr>
        <w:t>客户塑造企业精英形象</w:t>
      </w:r>
      <w:r>
        <w:rPr>
          <w:rFonts w:hint="eastAsia"/>
        </w:rPr>
        <w:t>。</w:t>
      </w:r>
    </w:p>
    <w:p w14:paraId="73483ECE" w14:textId="77777777" w:rsidR="00AD3825" w:rsidRDefault="00802D88">
      <w:pPr>
        <w:pStyle w:val="a3"/>
        <w:spacing w:line="360" w:lineRule="auto"/>
        <w:ind w:left="0" w:firstLineChars="200" w:firstLine="480"/>
        <w:jc w:val="both"/>
        <w:rPr>
          <w:rFonts w:hint="eastAsia"/>
          <w:lang w:val="en-US"/>
        </w:rPr>
      </w:pPr>
      <w:r>
        <w:rPr>
          <w:rFonts w:hint="eastAsia"/>
        </w:rPr>
        <w:t>企业愿景：</w:t>
      </w:r>
      <w:r>
        <w:rPr>
          <w:rFonts w:hint="eastAsia"/>
          <w:lang w:val="en-US"/>
        </w:rPr>
        <w:t>走科技之路，创国际品牌</w:t>
      </w:r>
    </w:p>
    <w:p w14:paraId="359E511C" w14:textId="77777777" w:rsidR="00AD3825" w:rsidRDefault="00802D88">
      <w:pPr>
        <w:pStyle w:val="a3"/>
        <w:spacing w:line="360" w:lineRule="auto"/>
        <w:ind w:left="0" w:firstLineChars="200" w:firstLine="480"/>
        <w:jc w:val="both"/>
        <w:rPr>
          <w:rFonts w:hint="eastAsia"/>
          <w:highlight w:val="yellow"/>
        </w:rPr>
      </w:pPr>
      <w:r>
        <w:rPr>
          <w:rFonts w:hint="eastAsia"/>
          <w:lang w:val="en-US"/>
        </w:rPr>
        <w:t>公司自创建以来以一流的品质、优良的信誉，</w:t>
      </w:r>
      <w:r>
        <w:rPr>
          <w:rFonts w:hint="eastAsia"/>
        </w:rPr>
        <w:t>目前在国内市场已有</w:t>
      </w:r>
      <w:r>
        <w:rPr>
          <w:rFonts w:hint="eastAsia"/>
          <w:lang w:val="en-US"/>
        </w:rPr>
        <w:t>一定</w:t>
      </w:r>
      <w:r>
        <w:rPr>
          <w:rFonts w:hint="eastAsia"/>
        </w:rPr>
        <w:t>的行业</w:t>
      </w:r>
      <w:r>
        <w:rPr>
          <w:rFonts w:hint="eastAsia"/>
        </w:rPr>
        <w:lastRenderedPageBreak/>
        <w:t>地位与影响力，结合当代社会经济发展形式，在互联网经济时代，我公司致力于成为</w:t>
      </w:r>
      <w:r>
        <w:rPr>
          <w:rFonts w:hint="eastAsia"/>
          <w:color w:val="000000"/>
        </w:rPr>
        <w:t>互联网时代</w:t>
      </w:r>
      <w:r>
        <w:rPr>
          <w:rFonts w:asciiTheme="minorEastAsia" w:eastAsiaTheme="minorEastAsia" w:hAnsiTheme="minorEastAsia" w:hint="eastAsia"/>
          <w:color w:val="000000" w:themeColor="text1"/>
          <w:lang w:val="en-US"/>
        </w:rPr>
        <w:t>企业高端不锈钢无缝钢管定制</w:t>
      </w:r>
      <w:r>
        <w:rPr>
          <w:rFonts w:hint="eastAsia"/>
          <w:color w:val="000000"/>
        </w:rPr>
        <w:t>顶级</w:t>
      </w:r>
      <w:r>
        <w:rPr>
          <w:rFonts w:hint="eastAsia"/>
          <w:color w:val="000000"/>
          <w:lang w:val="en-US"/>
        </w:rPr>
        <w:t>服务</w:t>
      </w:r>
      <w:r>
        <w:rPr>
          <w:rFonts w:hint="eastAsia"/>
          <w:color w:val="000000"/>
        </w:rPr>
        <w:t>商</w:t>
      </w:r>
      <w:r>
        <w:rPr>
          <w:rFonts w:hint="eastAsia"/>
        </w:rPr>
        <w:t>。</w:t>
      </w:r>
    </w:p>
    <w:p w14:paraId="159A64C8" w14:textId="77777777" w:rsidR="00AD3825" w:rsidRDefault="00802D88">
      <w:pPr>
        <w:pStyle w:val="a3"/>
        <w:spacing w:line="360" w:lineRule="auto"/>
        <w:ind w:left="0" w:firstLineChars="200" w:firstLine="480"/>
        <w:jc w:val="both"/>
        <w:rPr>
          <w:rFonts w:hint="eastAsia"/>
        </w:rPr>
      </w:pPr>
      <w:r>
        <w:rPr>
          <w:rFonts w:hint="eastAsia"/>
        </w:rPr>
        <w:t>核心价值观：</w:t>
      </w:r>
      <w:r>
        <w:rPr>
          <w:rFonts w:hint="eastAsia"/>
          <w:lang w:val="en-US"/>
        </w:rPr>
        <w:t>诚信、创新，为顾客创造价值</w:t>
      </w:r>
    </w:p>
    <w:p w14:paraId="5F191CAE" w14:textId="77777777" w:rsidR="00AD3825" w:rsidRDefault="00802D88">
      <w:pPr>
        <w:pStyle w:val="a3"/>
        <w:spacing w:line="360" w:lineRule="auto"/>
        <w:ind w:left="0" w:firstLineChars="200" w:firstLine="480"/>
        <w:jc w:val="both"/>
        <w:rPr>
          <w:rFonts w:hint="eastAsia"/>
          <w:lang w:val="en-US"/>
        </w:rPr>
      </w:pPr>
      <w:r>
        <w:rPr>
          <w:rFonts w:hint="eastAsia"/>
          <w:lang w:val="en-US"/>
        </w:rPr>
        <w:t>诚信</w:t>
      </w:r>
      <w:r>
        <w:rPr>
          <w:rFonts w:hint="eastAsia"/>
        </w:rPr>
        <w:t>——</w:t>
      </w:r>
      <w:r>
        <w:rPr>
          <w:rFonts w:hint="eastAsia"/>
          <w:lang w:val="en-US"/>
        </w:rPr>
        <w:t>立诚守信，言真行实。</w:t>
      </w:r>
    </w:p>
    <w:p w14:paraId="616E18C0" w14:textId="77777777" w:rsidR="00AD3825" w:rsidRDefault="00802D88">
      <w:pPr>
        <w:pStyle w:val="a3"/>
        <w:spacing w:line="360" w:lineRule="auto"/>
        <w:ind w:left="0" w:firstLineChars="200" w:firstLine="480"/>
        <w:jc w:val="both"/>
        <w:rPr>
          <w:rFonts w:hint="eastAsia"/>
        </w:rPr>
      </w:pPr>
      <w:r>
        <w:rPr>
          <w:rFonts w:hint="eastAsia"/>
          <w:lang w:val="en-US"/>
        </w:rPr>
        <w:t>创新</w:t>
      </w:r>
      <w:r>
        <w:rPr>
          <w:rFonts w:hint="eastAsia"/>
        </w:rPr>
        <w:t>——</w:t>
      </w:r>
      <w:r>
        <w:rPr>
          <w:rFonts w:hint="eastAsia"/>
          <w:lang w:val="en-US"/>
        </w:rPr>
        <w:t>与时俱进，开</w:t>
      </w:r>
      <w:proofErr w:type="gramStart"/>
      <w:r>
        <w:rPr>
          <w:rFonts w:hint="eastAsia"/>
          <w:lang w:val="en-US"/>
        </w:rPr>
        <w:t>括</w:t>
      </w:r>
      <w:proofErr w:type="gramEnd"/>
      <w:r>
        <w:rPr>
          <w:rFonts w:hint="eastAsia"/>
          <w:lang w:val="en-US"/>
        </w:rPr>
        <w:t>创新</w:t>
      </w:r>
      <w:r>
        <w:rPr>
          <w:rFonts w:hint="eastAsia"/>
        </w:rPr>
        <w:t>。</w:t>
      </w:r>
    </w:p>
    <w:p w14:paraId="57B859E9" w14:textId="77777777" w:rsidR="00AD3825" w:rsidRDefault="00802D88">
      <w:pPr>
        <w:pStyle w:val="a3"/>
        <w:spacing w:line="360" w:lineRule="auto"/>
        <w:ind w:left="0" w:firstLineChars="200" w:firstLine="480"/>
        <w:jc w:val="both"/>
        <w:rPr>
          <w:rFonts w:hint="eastAsia"/>
          <w:lang w:val="en-US"/>
        </w:rPr>
      </w:pPr>
      <w:r>
        <w:rPr>
          <w:rFonts w:hint="eastAsia"/>
          <w:lang w:val="en-US"/>
        </w:rPr>
        <w:t>业绩</w:t>
      </w:r>
      <w:r>
        <w:rPr>
          <w:rFonts w:hint="eastAsia"/>
        </w:rPr>
        <w:t>——</w:t>
      </w:r>
      <w:r>
        <w:rPr>
          <w:rFonts w:hint="eastAsia"/>
          <w:lang w:val="en-US"/>
        </w:rPr>
        <w:t>业绩至上，创造卓越。</w:t>
      </w:r>
    </w:p>
    <w:p w14:paraId="565E2984" w14:textId="77777777" w:rsidR="00AD3825" w:rsidRDefault="00802D88">
      <w:pPr>
        <w:pStyle w:val="a3"/>
        <w:spacing w:line="360" w:lineRule="auto"/>
        <w:ind w:left="0" w:firstLineChars="200" w:firstLine="480"/>
        <w:jc w:val="both"/>
        <w:rPr>
          <w:rFonts w:hint="eastAsia"/>
          <w:lang w:val="en-US"/>
        </w:rPr>
      </w:pPr>
      <w:r>
        <w:rPr>
          <w:rFonts w:hint="eastAsia"/>
          <w:lang w:val="en-US"/>
        </w:rPr>
        <w:t>和谐</w:t>
      </w:r>
      <w:r>
        <w:rPr>
          <w:rFonts w:hint="eastAsia"/>
        </w:rPr>
        <w:t>——</w:t>
      </w:r>
      <w:r>
        <w:rPr>
          <w:rFonts w:hint="eastAsia"/>
          <w:lang w:val="en-US"/>
        </w:rPr>
        <w:t>团结协作，营造和谐。</w:t>
      </w:r>
    </w:p>
    <w:p w14:paraId="756BA00A" w14:textId="77777777" w:rsidR="00AD3825" w:rsidRDefault="00802D88">
      <w:pPr>
        <w:pStyle w:val="a3"/>
        <w:spacing w:line="360" w:lineRule="auto"/>
        <w:ind w:left="0" w:firstLineChars="200" w:firstLine="480"/>
        <w:jc w:val="both"/>
        <w:rPr>
          <w:rFonts w:hint="eastAsia"/>
          <w:lang w:val="en-US"/>
        </w:rPr>
      </w:pPr>
      <w:r>
        <w:rPr>
          <w:rFonts w:hint="eastAsia"/>
        </w:rPr>
        <w:t>经营理念：</w:t>
      </w:r>
      <w:r>
        <w:rPr>
          <w:rFonts w:hint="eastAsia"/>
          <w:lang w:val="en-US"/>
        </w:rPr>
        <w:t>诚信、创新、学习、高效。</w:t>
      </w:r>
    </w:p>
    <w:p w14:paraId="3CE79FD6" w14:textId="77777777" w:rsidR="00AD3825" w:rsidRDefault="00802D88">
      <w:pPr>
        <w:pStyle w:val="a3"/>
        <w:spacing w:line="360" w:lineRule="auto"/>
        <w:ind w:left="0" w:firstLineChars="200" w:firstLine="480"/>
        <w:jc w:val="both"/>
        <w:rPr>
          <w:rFonts w:hint="eastAsia"/>
        </w:rPr>
      </w:pPr>
      <w:r>
        <w:rPr>
          <w:rFonts w:hint="eastAsia"/>
          <w:lang w:val="en-US"/>
        </w:rPr>
        <w:t>坚持“健全质量体系，遵守法律法规，不断持续改进；保证安全生产，提升企业品牌，增强顾客满意”的质量方针，以一流的品质、优良的信誉为客户服务，通过技术打造精品</w:t>
      </w:r>
      <w:r>
        <w:rPr>
          <w:rFonts w:hint="eastAsia"/>
        </w:rPr>
        <w:t>。</w:t>
      </w:r>
      <w:r>
        <w:rPr>
          <w:rFonts w:hint="eastAsia"/>
          <w:lang w:val="en-US"/>
        </w:rPr>
        <w:t>信得达</w:t>
      </w:r>
      <w:r>
        <w:rPr>
          <w:rFonts w:hint="eastAsia"/>
        </w:rPr>
        <w:t>的员工从上至下都以“</w:t>
      </w:r>
      <w:r>
        <w:rPr>
          <w:rFonts w:hint="eastAsia"/>
          <w:lang w:val="en-US"/>
        </w:rPr>
        <w:t>诚信、创新，为顾客创造价值</w:t>
      </w:r>
      <w:r>
        <w:rPr>
          <w:rFonts w:hint="eastAsia"/>
        </w:rPr>
        <w:t>”为核心价值取向，时时牢记我们是诚信的维护者，是专业</w:t>
      </w:r>
      <w:r>
        <w:rPr>
          <w:rFonts w:hint="eastAsia"/>
          <w:lang w:val="en-US"/>
        </w:rPr>
        <w:t>不锈钢无缝钢管</w:t>
      </w:r>
      <w:r>
        <w:rPr>
          <w:rFonts w:hint="eastAsia"/>
        </w:rPr>
        <w:t>生产的前行者，是构建</w:t>
      </w:r>
      <w:proofErr w:type="gramStart"/>
      <w:r>
        <w:rPr>
          <w:rFonts w:hint="eastAsia"/>
        </w:rPr>
        <w:t>和谐企业</w:t>
      </w:r>
      <w:proofErr w:type="gramEnd"/>
      <w:r>
        <w:rPr>
          <w:rFonts w:hint="eastAsia"/>
        </w:rPr>
        <w:t>的缔造者。</w:t>
      </w:r>
    </w:p>
    <w:bookmarkEnd w:id="5"/>
    <w:p w14:paraId="1CEBA67E" w14:textId="77777777" w:rsidR="00AD3825" w:rsidRDefault="00802D88">
      <w:pPr>
        <w:pStyle w:val="a3"/>
        <w:spacing w:line="360" w:lineRule="auto"/>
        <w:ind w:left="0" w:firstLineChars="200" w:firstLine="480"/>
        <w:jc w:val="both"/>
        <w:rPr>
          <w:rFonts w:hint="eastAsia"/>
          <w:color w:val="000000" w:themeColor="text1"/>
        </w:rPr>
      </w:pPr>
      <w:r>
        <w:rPr>
          <w:rFonts w:hint="eastAsia"/>
          <w:color w:val="000000" w:themeColor="text1"/>
        </w:rPr>
        <w:t>2）企业文化理念的宣贯</w:t>
      </w:r>
    </w:p>
    <w:p w14:paraId="175EE9C5" w14:textId="77777777" w:rsidR="00AD3825" w:rsidRDefault="00802D88">
      <w:pPr>
        <w:pStyle w:val="a3"/>
        <w:spacing w:line="360" w:lineRule="auto"/>
        <w:ind w:left="0" w:firstLineChars="200" w:firstLine="480"/>
        <w:jc w:val="both"/>
        <w:rPr>
          <w:rFonts w:hint="eastAsia"/>
        </w:rPr>
      </w:pPr>
      <w:r>
        <w:rPr>
          <w:rFonts w:hint="eastAsia"/>
        </w:rPr>
        <w:t>公司总经理非常注重企业文化建设，他相信“文化是最顶层，包括团队的方向，追求持续经营，要做顶级供应商就必须打造好企业文化”。</w:t>
      </w:r>
    </w:p>
    <w:p w14:paraId="2F3AF4AC" w14:textId="77777777" w:rsidR="00AD3825" w:rsidRDefault="00802D88">
      <w:pPr>
        <w:pStyle w:val="a3"/>
        <w:spacing w:before="166" w:line="386" w:lineRule="auto"/>
        <w:ind w:right="359" w:firstLine="480"/>
        <w:jc w:val="both"/>
        <w:rPr>
          <w:rFonts w:hint="eastAsia"/>
        </w:rPr>
      </w:pPr>
      <w:r>
        <w:rPr>
          <w:noProof/>
          <w:lang w:val="en-US" w:bidi="ar-SA"/>
        </w:rPr>
        <w:drawing>
          <wp:inline distT="0" distB="0" distL="114300" distR="114300" wp14:anchorId="71823897" wp14:editId="2BC1ED12">
            <wp:extent cx="4525645" cy="2484120"/>
            <wp:effectExtent l="0" t="0" r="0" b="1143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4"/>
                    <a:stretch>
                      <a:fillRect/>
                    </a:stretch>
                  </pic:blipFill>
                  <pic:spPr>
                    <a:xfrm>
                      <a:off x="0" y="0"/>
                      <a:ext cx="4525645" cy="2484120"/>
                    </a:xfrm>
                    <a:prstGeom prst="rect">
                      <a:avLst/>
                    </a:prstGeom>
                    <a:noFill/>
                    <a:ln>
                      <a:noFill/>
                    </a:ln>
                  </pic:spPr>
                </pic:pic>
              </a:graphicData>
            </a:graphic>
          </wp:inline>
        </w:drawing>
      </w:r>
    </w:p>
    <w:p w14:paraId="03C9369E" w14:textId="77777777" w:rsidR="00AD3825" w:rsidRDefault="00802D88">
      <w:pPr>
        <w:pStyle w:val="a3"/>
        <w:spacing w:before="166" w:line="386" w:lineRule="auto"/>
        <w:ind w:right="359" w:firstLine="480"/>
        <w:jc w:val="center"/>
        <w:rPr>
          <w:rFonts w:hint="eastAsia"/>
        </w:rP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1</w:t>
      </w:r>
      <w:r>
        <w:fldChar w:fldCharType="end"/>
      </w:r>
      <w:r>
        <w:rPr>
          <w:rFonts w:hint="eastAsia"/>
        </w:rPr>
        <w:t xml:space="preserve"> 公司多渠道企业文化传播</w:t>
      </w:r>
    </w:p>
    <w:p w14:paraId="5940ED7D" w14:textId="77777777" w:rsidR="00AD3825" w:rsidRDefault="00802D88">
      <w:pPr>
        <w:pStyle w:val="a3"/>
        <w:spacing w:line="360" w:lineRule="auto"/>
        <w:ind w:left="0" w:firstLineChars="200" w:firstLine="480"/>
        <w:jc w:val="both"/>
        <w:rPr>
          <w:rFonts w:hint="eastAsia"/>
        </w:rPr>
      </w:pPr>
      <w:r>
        <w:rPr>
          <w:rFonts w:hint="eastAsia"/>
        </w:rPr>
        <w:t>总经理</w:t>
      </w:r>
      <w:proofErr w:type="gramStart"/>
      <w:r>
        <w:rPr>
          <w:rFonts w:hint="eastAsia"/>
        </w:rPr>
        <w:t>希望</w:t>
      </w:r>
      <w:r>
        <w:rPr>
          <w:rFonts w:hint="eastAsia"/>
          <w:lang w:val="en-US"/>
        </w:rPr>
        <w:t>信</w:t>
      </w:r>
      <w:proofErr w:type="gramEnd"/>
      <w:r>
        <w:rPr>
          <w:rFonts w:hint="eastAsia"/>
          <w:lang w:val="en-US"/>
        </w:rPr>
        <w:t>得达</w:t>
      </w:r>
      <w:r>
        <w:rPr>
          <w:rFonts w:hint="eastAsia"/>
        </w:rPr>
        <w:t>优秀的企业文化能培养更多的优秀人才，继而以优秀的人才团队推动企业的快速发展，使</w:t>
      </w:r>
      <w:r>
        <w:rPr>
          <w:rFonts w:hint="eastAsia"/>
          <w:lang w:val="en-US"/>
        </w:rPr>
        <w:t>信得达</w:t>
      </w:r>
      <w:r>
        <w:rPr>
          <w:rFonts w:hint="eastAsia"/>
        </w:rPr>
        <w:t>早日成为国际一流公司，早日达到既定目标，实现崇高理想。</w:t>
      </w:r>
    </w:p>
    <w:p w14:paraId="2AE3C70D" w14:textId="77777777" w:rsidR="00AD3825" w:rsidRDefault="00802D88">
      <w:pPr>
        <w:pStyle w:val="a3"/>
        <w:spacing w:line="360" w:lineRule="auto"/>
        <w:ind w:left="0" w:firstLineChars="200" w:firstLine="480"/>
        <w:jc w:val="center"/>
        <w:rPr>
          <w:rFonts w:hint="eastAsia"/>
        </w:rPr>
      </w:pPr>
      <w:r>
        <w:rPr>
          <w:rFonts w:hint="eastAsia"/>
        </w:rPr>
        <w:lastRenderedPageBreak/>
        <w:t>图表</w:t>
      </w:r>
      <w:r>
        <w:rPr>
          <w:rFonts w:hint="eastAsia"/>
          <w:lang w:val="en-US"/>
        </w:rPr>
        <w:t>2</w:t>
      </w:r>
      <w:r>
        <w:rPr>
          <w:rFonts w:hint="eastAsia"/>
        </w:rPr>
        <w:t>.1-</w:t>
      </w:r>
      <w:r>
        <w:fldChar w:fldCharType="begin"/>
      </w:r>
      <w:r>
        <w:rPr>
          <w:rFonts w:hint="eastAsia"/>
        </w:rPr>
        <w:instrText>SEQ 图表4.1- \* ARABIC</w:instrText>
      </w:r>
      <w:r>
        <w:fldChar w:fldCharType="separate"/>
      </w:r>
      <w:r>
        <w:t>2</w:t>
      </w:r>
      <w:r>
        <w:fldChar w:fldCharType="end"/>
      </w:r>
      <w:r>
        <w:rPr>
          <w:rFonts w:hint="eastAsia"/>
        </w:rPr>
        <w:t xml:space="preserve"> 企业文化宣传一览表</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524"/>
        <w:gridCol w:w="1840"/>
        <w:gridCol w:w="2269"/>
        <w:gridCol w:w="1721"/>
        <w:gridCol w:w="2211"/>
      </w:tblGrid>
      <w:tr w:rsidR="00AD3825" w14:paraId="7300C961" w14:textId="77777777">
        <w:trPr>
          <w:trHeight w:val="20"/>
          <w:tblHeader/>
        </w:trPr>
        <w:tc>
          <w:tcPr>
            <w:tcW w:w="962" w:type="dxa"/>
            <w:gridSpan w:val="2"/>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7F58141D"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对象</w:t>
            </w:r>
          </w:p>
        </w:tc>
        <w:tc>
          <w:tcPr>
            <w:tcW w:w="1840"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710886EE"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宣传渠道</w:t>
            </w:r>
          </w:p>
        </w:tc>
        <w:tc>
          <w:tcPr>
            <w:tcW w:w="2269"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6F2D55F7"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宣传内容</w:t>
            </w:r>
          </w:p>
        </w:tc>
        <w:tc>
          <w:tcPr>
            <w:tcW w:w="1721"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3947C829"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效果</w:t>
            </w:r>
          </w:p>
        </w:tc>
        <w:tc>
          <w:tcPr>
            <w:tcW w:w="2211"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11D6A83C"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评价机制</w:t>
            </w:r>
          </w:p>
        </w:tc>
      </w:tr>
      <w:tr w:rsidR="00AD3825" w14:paraId="26F89E74" w14:textId="77777777">
        <w:trPr>
          <w:trHeight w:val="20"/>
        </w:trPr>
        <w:tc>
          <w:tcPr>
            <w:tcW w:w="438" w:type="dxa"/>
            <w:tcBorders>
              <w:top w:val="single" w:sz="4" w:space="0" w:color="000000"/>
              <w:left w:val="single" w:sz="4" w:space="0" w:color="000000"/>
              <w:bottom w:val="single" w:sz="4" w:space="0" w:color="000000"/>
              <w:right w:val="single" w:sz="4" w:space="0" w:color="auto"/>
            </w:tcBorders>
            <w:shd w:val="clear" w:color="auto" w:fill="F2F2F2"/>
            <w:vAlign w:val="center"/>
          </w:tcPr>
          <w:p w14:paraId="003A884D"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内部</w:t>
            </w:r>
          </w:p>
        </w:tc>
        <w:tc>
          <w:tcPr>
            <w:tcW w:w="524" w:type="dxa"/>
            <w:tcBorders>
              <w:top w:val="single" w:sz="4" w:space="0" w:color="000000"/>
              <w:left w:val="single" w:sz="4" w:space="0" w:color="auto"/>
              <w:bottom w:val="single" w:sz="4" w:space="0" w:color="000000"/>
              <w:right w:val="single" w:sz="4" w:space="0" w:color="000000"/>
            </w:tcBorders>
            <w:shd w:val="clear" w:color="auto" w:fill="F2F2F2"/>
            <w:vAlign w:val="center"/>
          </w:tcPr>
          <w:p w14:paraId="608BA167"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员工</w:t>
            </w:r>
          </w:p>
        </w:tc>
        <w:tc>
          <w:tcPr>
            <w:tcW w:w="1840" w:type="dxa"/>
            <w:tcBorders>
              <w:top w:val="single" w:sz="4" w:space="0" w:color="000000"/>
              <w:left w:val="single" w:sz="4" w:space="0" w:color="000000"/>
              <w:right w:val="single" w:sz="4" w:space="0" w:color="000000"/>
            </w:tcBorders>
            <w:shd w:val="clear" w:color="auto" w:fill="F2F2F2"/>
            <w:vAlign w:val="center"/>
          </w:tcPr>
          <w:p w14:paraId="67BBC56F"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通讯平台、</w:t>
            </w:r>
            <w:proofErr w:type="gramStart"/>
            <w:r>
              <w:rPr>
                <w:rFonts w:asciiTheme="minorEastAsia" w:eastAsiaTheme="minorEastAsia" w:hAnsiTheme="minorEastAsia" w:cstheme="minorEastAsia" w:hint="eastAsia"/>
                <w:sz w:val="21"/>
                <w:szCs w:val="21"/>
              </w:rPr>
              <w:t>微信公众</w:t>
            </w:r>
            <w:proofErr w:type="gramEnd"/>
            <w:r>
              <w:rPr>
                <w:rFonts w:asciiTheme="minorEastAsia" w:eastAsiaTheme="minorEastAsia" w:hAnsiTheme="minorEastAsia" w:cstheme="minorEastAsia" w:hint="eastAsia"/>
                <w:sz w:val="21"/>
                <w:szCs w:val="21"/>
              </w:rPr>
              <w:t>平台、年会、培训、优秀文化案例等</w:t>
            </w:r>
          </w:p>
        </w:tc>
        <w:tc>
          <w:tcPr>
            <w:tcW w:w="2269" w:type="dxa"/>
            <w:tcBorders>
              <w:top w:val="single" w:sz="4" w:space="0" w:color="000000"/>
              <w:left w:val="single" w:sz="4" w:space="0" w:color="000000"/>
              <w:right w:val="single" w:sz="4" w:space="0" w:color="000000"/>
            </w:tcBorders>
            <w:shd w:val="clear" w:color="auto" w:fill="F2F2F2"/>
            <w:vAlign w:val="center"/>
          </w:tcPr>
          <w:p w14:paraId="29921375"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文化制度、活动展示、优秀文化案例、优秀员工事迹、高层讲文化与自身创业故事</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014B10"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提高员工企业文化认知度、认同度、满意度</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A9A3AB"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员工满意度调查、标杆员工等</w:t>
            </w:r>
          </w:p>
        </w:tc>
      </w:tr>
      <w:tr w:rsidR="00AD3825" w14:paraId="431F13DB" w14:textId="77777777">
        <w:trPr>
          <w:trHeight w:val="20"/>
        </w:trPr>
        <w:tc>
          <w:tcPr>
            <w:tcW w:w="438" w:type="dxa"/>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2AE39EFC"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外部</w:t>
            </w:r>
          </w:p>
        </w:tc>
        <w:tc>
          <w:tcPr>
            <w:tcW w:w="524" w:type="dxa"/>
            <w:tcBorders>
              <w:top w:val="single" w:sz="4" w:space="0" w:color="000000"/>
              <w:left w:val="single" w:sz="4" w:space="0" w:color="auto"/>
              <w:bottom w:val="single" w:sz="4" w:space="0" w:color="000000"/>
              <w:right w:val="single" w:sz="4" w:space="0" w:color="000000"/>
            </w:tcBorders>
            <w:shd w:val="clear" w:color="auto" w:fill="F2F2F2"/>
            <w:vAlign w:val="center"/>
          </w:tcPr>
          <w:p w14:paraId="7956F106"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顾客</w:t>
            </w:r>
          </w:p>
        </w:tc>
        <w:tc>
          <w:tcPr>
            <w:tcW w:w="1840" w:type="dxa"/>
            <w:tcBorders>
              <w:top w:val="single" w:sz="4" w:space="0" w:color="000000"/>
              <w:left w:val="single" w:sz="4" w:space="0" w:color="000000"/>
              <w:right w:val="single" w:sz="4" w:space="0" w:color="000000"/>
            </w:tcBorders>
            <w:shd w:val="clear" w:color="auto" w:fill="F2F2F2"/>
            <w:vAlign w:val="center"/>
          </w:tcPr>
          <w:p w14:paraId="17697E53"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展示厅、文化墙、文化案例传播、员工培训等</w:t>
            </w:r>
          </w:p>
        </w:tc>
        <w:tc>
          <w:tcPr>
            <w:tcW w:w="2269" w:type="dxa"/>
            <w:tcBorders>
              <w:top w:val="single" w:sz="4" w:space="0" w:color="000000"/>
              <w:left w:val="single" w:sz="4" w:space="0" w:color="000000"/>
              <w:right w:val="single" w:sz="4" w:space="0" w:color="000000"/>
            </w:tcBorders>
            <w:shd w:val="clear" w:color="auto" w:fill="F2F2F2"/>
            <w:vAlign w:val="center"/>
          </w:tcPr>
          <w:p w14:paraId="451FF577"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文化动态、优秀文化案例、文化讲解、成果展示</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18C2B9"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提高客户公司文化认同度</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F33403"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满意度调查、企业文化认同等</w:t>
            </w:r>
          </w:p>
        </w:tc>
      </w:tr>
      <w:tr w:rsidR="00AD3825" w14:paraId="4E8E58FA" w14:textId="77777777">
        <w:trPr>
          <w:trHeight w:val="20"/>
        </w:trPr>
        <w:tc>
          <w:tcPr>
            <w:tcW w:w="438" w:type="dxa"/>
            <w:vMerge/>
            <w:tcBorders>
              <w:top w:val="single" w:sz="4" w:space="0" w:color="000000"/>
              <w:left w:val="single" w:sz="4" w:space="0" w:color="000000"/>
              <w:bottom w:val="single" w:sz="4" w:space="0" w:color="000000"/>
              <w:right w:val="single" w:sz="4" w:space="0" w:color="auto"/>
            </w:tcBorders>
            <w:shd w:val="clear" w:color="auto" w:fill="F2F2F2"/>
            <w:vAlign w:val="center"/>
          </w:tcPr>
          <w:p w14:paraId="1A499E50" w14:textId="77777777" w:rsidR="00AD3825" w:rsidRDefault="00AD3825">
            <w:pPr>
              <w:snapToGrid w:val="0"/>
              <w:jc w:val="center"/>
              <w:rPr>
                <w:rFonts w:asciiTheme="minorEastAsia" w:eastAsiaTheme="minorEastAsia" w:hAnsiTheme="minorEastAsia" w:cstheme="minorEastAsia" w:hint="eastAsia"/>
                <w:sz w:val="21"/>
                <w:szCs w:val="21"/>
              </w:rPr>
            </w:pPr>
          </w:p>
        </w:tc>
        <w:tc>
          <w:tcPr>
            <w:tcW w:w="524" w:type="dxa"/>
            <w:tcBorders>
              <w:top w:val="single" w:sz="4" w:space="0" w:color="000000"/>
              <w:left w:val="single" w:sz="4" w:space="0" w:color="auto"/>
              <w:bottom w:val="single" w:sz="4" w:space="0" w:color="000000"/>
              <w:right w:val="single" w:sz="4" w:space="0" w:color="000000"/>
            </w:tcBorders>
            <w:shd w:val="clear" w:color="auto" w:fill="F2F2F2"/>
            <w:vAlign w:val="center"/>
          </w:tcPr>
          <w:p w14:paraId="154B302B"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供方</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839194" w14:textId="77777777" w:rsidR="00AD3825" w:rsidRDefault="00802D88">
            <w:pPr>
              <w:snapToGrid w:val="0"/>
              <w:jc w:val="both"/>
              <w:rPr>
                <w:rFonts w:asciiTheme="minorEastAsia" w:eastAsiaTheme="minorEastAsia" w:hAnsiTheme="minorEastAsia" w:cstheme="minorEastAsia" w:hint="eastAsia"/>
                <w:sz w:val="21"/>
                <w:szCs w:val="21"/>
              </w:rPr>
            </w:pPr>
            <w:proofErr w:type="gramStart"/>
            <w:r>
              <w:rPr>
                <w:rFonts w:asciiTheme="minorEastAsia" w:eastAsiaTheme="minorEastAsia" w:hAnsiTheme="minorEastAsia" w:cstheme="minorEastAsia" w:hint="eastAsia"/>
                <w:sz w:val="21"/>
                <w:szCs w:val="21"/>
              </w:rPr>
              <w:t>微信公众号</w:t>
            </w:r>
            <w:proofErr w:type="gramEnd"/>
            <w:r>
              <w:rPr>
                <w:rFonts w:asciiTheme="minorEastAsia" w:eastAsiaTheme="minorEastAsia" w:hAnsiTheme="minorEastAsia" w:cstheme="minorEastAsia" w:hint="eastAsia"/>
                <w:sz w:val="21"/>
                <w:szCs w:val="21"/>
              </w:rPr>
              <w:t>、供应商会等</w:t>
            </w:r>
          </w:p>
        </w:tc>
        <w:tc>
          <w:tcPr>
            <w:tcW w:w="2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7497D5"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质量文化、效率文化</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1A1A4"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质量承诺书的签订 </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2FF06"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提高交付效率和质量、文化落地情况和效果</w:t>
            </w:r>
          </w:p>
        </w:tc>
      </w:tr>
      <w:tr w:rsidR="00AD3825" w14:paraId="4178541F" w14:textId="77777777">
        <w:trPr>
          <w:trHeight w:val="20"/>
        </w:trPr>
        <w:tc>
          <w:tcPr>
            <w:tcW w:w="438" w:type="dxa"/>
            <w:vMerge/>
            <w:tcBorders>
              <w:top w:val="single" w:sz="4" w:space="0" w:color="000000"/>
              <w:left w:val="single" w:sz="4" w:space="0" w:color="000000"/>
              <w:bottom w:val="single" w:sz="4" w:space="0" w:color="000000"/>
              <w:right w:val="single" w:sz="4" w:space="0" w:color="auto"/>
            </w:tcBorders>
            <w:shd w:val="clear" w:color="auto" w:fill="F2F2F2"/>
            <w:vAlign w:val="center"/>
          </w:tcPr>
          <w:p w14:paraId="45F859D1" w14:textId="77777777" w:rsidR="00AD3825" w:rsidRDefault="00AD3825">
            <w:pPr>
              <w:snapToGrid w:val="0"/>
              <w:jc w:val="center"/>
              <w:rPr>
                <w:rFonts w:asciiTheme="minorEastAsia" w:eastAsiaTheme="minorEastAsia" w:hAnsiTheme="minorEastAsia" w:cstheme="minorEastAsia" w:hint="eastAsia"/>
                <w:sz w:val="21"/>
                <w:szCs w:val="21"/>
              </w:rPr>
            </w:pPr>
          </w:p>
        </w:tc>
        <w:tc>
          <w:tcPr>
            <w:tcW w:w="524" w:type="dxa"/>
            <w:tcBorders>
              <w:top w:val="single" w:sz="4" w:space="0" w:color="000000"/>
              <w:left w:val="single" w:sz="4" w:space="0" w:color="auto"/>
              <w:bottom w:val="single" w:sz="4" w:space="0" w:color="000000"/>
              <w:right w:val="single" w:sz="4" w:space="0" w:color="000000"/>
            </w:tcBorders>
            <w:shd w:val="clear" w:color="auto" w:fill="F2F2F2"/>
            <w:vAlign w:val="center"/>
          </w:tcPr>
          <w:p w14:paraId="639A8F73"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社会</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7E1787"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文化交流、企业文化交流等</w:t>
            </w:r>
          </w:p>
        </w:tc>
        <w:tc>
          <w:tcPr>
            <w:tcW w:w="2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596D55"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社会贡献、企业使命、企业愿景、党建文化</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C4472B"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文化之旅、党建文化访问、企业文化访问</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EB2F0A"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提升社会知名度、交流接待数量</w:t>
            </w:r>
          </w:p>
        </w:tc>
      </w:tr>
    </w:tbl>
    <w:p w14:paraId="403FF9A9" w14:textId="77777777" w:rsidR="00AD3825" w:rsidRDefault="00802D88">
      <w:pPr>
        <w:pStyle w:val="a3"/>
        <w:spacing w:before="166" w:line="386" w:lineRule="auto"/>
        <w:ind w:right="359" w:firstLine="480"/>
        <w:jc w:val="both"/>
        <w:rPr>
          <w:rFonts w:hint="eastAsia"/>
        </w:rPr>
      </w:pPr>
      <w:r>
        <w:rPr>
          <w:rFonts w:hint="eastAsia"/>
        </w:rPr>
        <w:t>公司将“企业文化培训”作为新员工入</w:t>
      </w:r>
      <w:proofErr w:type="gramStart"/>
      <w:r>
        <w:rPr>
          <w:rFonts w:hint="eastAsia"/>
        </w:rPr>
        <w:t>职学习</w:t>
      </w:r>
      <w:proofErr w:type="gramEnd"/>
      <w:r>
        <w:rPr>
          <w:rFonts w:hint="eastAsia"/>
        </w:rPr>
        <w:t>内容之一，每年由高层领导亲自讲解和引导；公司通过宣传海报、</w:t>
      </w:r>
      <w:proofErr w:type="gramStart"/>
      <w:r>
        <w:rPr>
          <w:rFonts w:hint="eastAsia"/>
        </w:rPr>
        <w:t>微信公众号</w:t>
      </w:r>
      <w:proofErr w:type="gramEnd"/>
      <w:r>
        <w:rPr>
          <w:rFonts w:hint="eastAsia"/>
        </w:rPr>
        <w:t>、企业文化手册、丰富多彩的企业文化活动等方式，将核心文化传播至各层次、各部门，营造浓郁的企业文化氛围。</w:t>
      </w:r>
    </w:p>
    <w:p w14:paraId="71599E69" w14:textId="77777777" w:rsidR="00AD3825" w:rsidRDefault="00802D88">
      <w:pPr>
        <w:pStyle w:val="a3"/>
        <w:spacing w:line="360" w:lineRule="auto"/>
        <w:ind w:left="0" w:firstLineChars="200" w:firstLine="480"/>
        <w:jc w:val="both"/>
        <w:rPr>
          <w:rFonts w:hint="eastAsia"/>
        </w:rPr>
      </w:pPr>
      <w:r>
        <w:rPr>
          <w:rFonts w:hint="eastAsia"/>
          <w:lang w:val="en-US"/>
        </w:rPr>
        <w:t>2、</w:t>
      </w:r>
      <w:r>
        <w:rPr>
          <w:rFonts w:hint="eastAsia"/>
        </w:rPr>
        <w:t>与相关方进行沟通，激励员工以强化组织的方向和重点</w:t>
      </w:r>
    </w:p>
    <w:p w14:paraId="161F1011" w14:textId="77777777" w:rsidR="00AD3825" w:rsidRDefault="00802D88">
      <w:pPr>
        <w:pStyle w:val="a3"/>
        <w:spacing w:line="360" w:lineRule="auto"/>
        <w:ind w:left="0" w:firstLineChars="200" w:firstLine="480"/>
        <w:jc w:val="both"/>
        <w:rPr>
          <w:rFonts w:hint="eastAsia"/>
        </w:rPr>
      </w:pPr>
      <w:r>
        <w:rPr>
          <w:rFonts w:hint="eastAsia"/>
        </w:rPr>
        <w:t>1）加强与员工及其他相关方的沟通</w:t>
      </w:r>
    </w:p>
    <w:p w14:paraId="40B821A2" w14:textId="77777777" w:rsidR="00AD3825" w:rsidRDefault="00802D88">
      <w:pPr>
        <w:pStyle w:val="a3"/>
        <w:spacing w:before="166" w:line="386" w:lineRule="auto"/>
        <w:ind w:right="359" w:firstLine="480"/>
        <w:jc w:val="both"/>
        <w:rPr>
          <w:rFonts w:hint="eastAsia"/>
        </w:rPr>
      </w:pPr>
      <w:r>
        <w:rPr>
          <w:rFonts w:hint="eastAsia"/>
        </w:rPr>
        <w:t>公司通过多种方式向员工、客户、供应商等利益相关方传播企业文化，激励企业全员为实现公司战略目标而努力，也促使相关方充分理解公司经营理念。</w:t>
      </w:r>
    </w:p>
    <w:p w14:paraId="72EF2C4C" w14:textId="77777777" w:rsidR="00AD3825" w:rsidRDefault="00802D88">
      <w:pPr>
        <w:pStyle w:val="a3"/>
        <w:adjustRightInd w:val="0"/>
        <w:snapToGrid w:val="0"/>
        <w:spacing w:line="360" w:lineRule="auto"/>
        <w:ind w:left="0" w:firstLineChars="200" w:firstLine="420"/>
        <w:jc w:val="center"/>
        <w:rPr>
          <w:rFonts w:hint="eastAsia"/>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SEQ 图表4.1- \* ARABIC</w:instrText>
      </w:r>
      <w:r>
        <w:rPr>
          <w:sz w:val="21"/>
          <w:szCs w:val="21"/>
        </w:rPr>
        <w:fldChar w:fldCharType="separate"/>
      </w:r>
      <w:r>
        <w:rPr>
          <w:sz w:val="21"/>
          <w:szCs w:val="21"/>
        </w:rPr>
        <w:t>3</w:t>
      </w:r>
      <w:r>
        <w:rPr>
          <w:sz w:val="21"/>
          <w:szCs w:val="21"/>
        </w:rPr>
        <w:fldChar w:fldCharType="end"/>
      </w:r>
      <w:r>
        <w:rPr>
          <w:rFonts w:hint="eastAsia"/>
          <w:sz w:val="21"/>
          <w:szCs w:val="21"/>
        </w:rPr>
        <w:t xml:space="preserve"> 公司与相关方双向沟通方式</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02"/>
      </w:tblGrid>
      <w:tr w:rsidR="00AD3825" w14:paraId="2C120F78" w14:textId="77777777">
        <w:trPr>
          <w:trHeight w:val="340"/>
          <w:tblHeader/>
          <w:jc w:val="center"/>
        </w:trPr>
        <w:tc>
          <w:tcPr>
            <w:tcW w:w="1101" w:type="dxa"/>
            <w:shd w:val="clear" w:color="auto" w:fill="548DD4" w:themeFill="text2" w:themeFillTint="99"/>
            <w:vAlign w:val="center"/>
          </w:tcPr>
          <w:p w14:paraId="5C8367C1" w14:textId="77777777" w:rsidR="00AD3825" w:rsidRDefault="00802D88">
            <w:pPr>
              <w:jc w:val="center"/>
              <w:rPr>
                <w:rFonts w:ascii="微软雅黑" w:eastAsia="微软雅黑" w:hAnsi="微软雅黑" w:cs="Calibri" w:hint="eastAsia"/>
                <w:b/>
                <w:sz w:val="21"/>
                <w:szCs w:val="21"/>
              </w:rPr>
            </w:pPr>
            <w:r>
              <w:rPr>
                <w:rFonts w:ascii="微软雅黑" w:eastAsia="微软雅黑" w:hAnsi="微软雅黑" w:cs="Calibri" w:hint="eastAsia"/>
                <w:b/>
                <w:sz w:val="21"/>
                <w:szCs w:val="21"/>
              </w:rPr>
              <w:t>对象</w:t>
            </w:r>
          </w:p>
        </w:tc>
        <w:tc>
          <w:tcPr>
            <w:tcW w:w="7902" w:type="dxa"/>
            <w:shd w:val="clear" w:color="auto" w:fill="548DD4" w:themeFill="text2" w:themeFillTint="99"/>
            <w:vAlign w:val="center"/>
          </w:tcPr>
          <w:p w14:paraId="3830329A" w14:textId="77777777" w:rsidR="00AD3825" w:rsidRDefault="00802D88">
            <w:pPr>
              <w:jc w:val="center"/>
              <w:rPr>
                <w:rFonts w:ascii="微软雅黑" w:eastAsia="微软雅黑" w:hAnsi="微软雅黑" w:cs="Calibri" w:hint="eastAsia"/>
                <w:b/>
                <w:sz w:val="21"/>
                <w:szCs w:val="21"/>
              </w:rPr>
            </w:pPr>
            <w:r>
              <w:rPr>
                <w:rFonts w:ascii="微软雅黑" w:eastAsia="微软雅黑" w:hAnsi="微软雅黑" w:cs="Calibri" w:hint="eastAsia"/>
                <w:b/>
                <w:sz w:val="21"/>
                <w:szCs w:val="21"/>
              </w:rPr>
              <w:t>沟通方式</w:t>
            </w:r>
          </w:p>
        </w:tc>
      </w:tr>
      <w:tr w:rsidR="00AD3825" w14:paraId="6DB0F404" w14:textId="77777777">
        <w:trPr>
          <w:trHeight w:val="340"/>
          <w:jc w:val="center"/>
        </w:trPr>
        <w:tc>
          <w:tcPr>
            <w:tcW w:w="1101" w:type="dxa"/>
            <w:vMerge w:val="restart"/>
            <w:shd w:val="clear" w:color="auto" w:fill="F2F2F2"/>
            <w:vAlign w:val="center"/>
          </w:tcPr>
          <w:p w14:paraId="4BE83A0C"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员工</w:t>
            </w:r>
          </w:p>
        </w:tc>
        <w:tc>
          <w:tcPr>
            <w:tcW w:w="7902" w:type="dxa"/>
            <w:shd w:val="clear" w:color="auto" w:fill="F2F2F2"/>
            <w:vAlign w:val="center"/>
          </w:tcPr>
          <w:p w14:paraId="2707B4D4"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公司网站、《员工手册》、企业宣传册、企业文化墙、公司展厅、宣传片、宣传窗等</w:t>
            </w:r>
          </w:p>
        </w:tc>
      </w:tr>
      <w:tr w:rsidR="00AD3825" w14:paraId="565859BB" w14:textId="77777777">
        <w:trPr>
          <w:trHeight w:val="340"/>
          <w:jc w:val="center"/>
        </w:trPr>
        <w:tc>
          <w:tcPr>
            <w:tcW w:w="1101" w:type="dxa"/>
            <w:vMerge/>
            <w:shd w:val="clear" w:color="auto" w:fill="F2F2F2"/>
          </w:tcPr>
          <w:p w14:paraId="388E36D6" w14:textId="77777777" w:rsidR="00AD3825" w:rsidRDefault="00AD3825">
            <w:pPr>
              <w:rPr>
                <w:rFonts w:asciiTheme="minorEastAsia" w:eastAsiaTheme="minorEastAsia" w:hAnsiTheme="minorEastAsia" w:cstheme="minorEastAsia" w:hint="eastAsia"/>
                <w:sz w:val="21"/>
                <w:szCs w:val="21"/>
              </w:rPr>
            </w:pPr>
          </w:p>
        </w:tc>
        <w:tc>
          <w:tcPr>
            <w:tcW w:w="7902" w:type="dxa"/>
            <w:shd w:val="clear" w:color="auto" w:fill="F2F2F2"/>
            <w:vAlign w:val="center"/>
          </w:tcPr>
          <w:p w14:paraId="42DA9379"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电话、QQ、</w:t>
            </w:r>
            <w:proofErr w:type="gramStart"/>
            <w:r>
              <w:rPr>
                <w:rFonts w:asciiTheme="minorEastAsia" w:eastAsiaTheme="minorEastAsia" w:hAnsiTheme="minorEastAsia" w:cstheme="minorEastAsia" w:hint="eastAsia"/>
                <w:sz w:val="21"/>
                <w:szCs w:val="21"/>
              </w:rPr>
              <w:t>微信平台</w:t>
            </w:r>
            <w:proofErr w:type="gramEnd"/>
            <w:r>
              <w:rPr>
                <w:rFonts w:asciiTheme="minorEastAsia" w:eastAsiaTheme="minorEastAsia" w:hAnsiTheme="minorEastAsia" w:cstheme="minorEastAsia" w:hint="eastAsia"/>
                <w:sz w:val="21"/>
                <w:szCs w:val="21"/>
              </w:rPr>
              <w:t>、电子邮件系统等</w:t>
            </w:r>
          </w:p>
        </w:tc>
      </w:tr>
      <w:tr w:rsidR="00AD3825" w14:paraId="0228A10E" w14:textId="77777777">
        <w:trPr>
          <w:trHeight w:val="340"/>
          <w:jc w:val="center"/>
        </w:trPr>
        <w:tc>
          <w:tcPr>
            <w:tcW w:w="1101" w:type="dxa"/>
            <w:vMerge/>
            <w:shd w:val="clear" w:color="auto" w:fill="F2F2F2"/>
          </w:tcPr>
          <w:p w14:paraId="16772D6F" w14:textId="77777777" w:rsidR="00AD3825" w:rsidRDefault="00AD3825">
            <w:pPr>
              <w:rPr>
                <w:rFonts w:asciiTheme="minorEastAsia" w:eastAsiaTheme="minorEastAsia" w:hAnsiTheme="minorEastAsia" w:cstheme="minorEastAsia" w:hint="eastAsia"/>
                <w:sz w:val="21"/>
                <w:szCs w:val="21"/>
              </w:rPr>
            </w:pPr>
          </w:p>
        </w:tc>
        <w:tc>
          <w:tcPr>
            <w:tcW w:w="7902" w:type="dxa"/>
            <w:shd w:val="clear" w:color="auto" w:fill="F2F2F2"/>
            <w:vAlign w:val="center"/>
          </w:tcPr>
          <w:p w14:paraId="7516AE46"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新员工入职培训、企业文化培训、素质拓展训练、专业培训、技能培训等</w:t>
            </w:r>
          </w:p>
        </w:tc>
      </w:tr>
      <w:tr w:rsidR="00AD3825" w14:paraId="102E1C73" w14:textId="77777777">
        <w:trPr>
          <w:trHeight w:val="340"/>
          <w:jc w:val="center"/>
        </w:trPr>
        <w:tc>
          <w:tcPr>
            <w:tcW w:w="1101" w:type="dxa"/>
            <w:vMerge/>
            <w:shd w:val="clear" w:color="auto" w:fill="F2F2F2"/>
          </w:tcPr>
          <w:p w14:paraId="6BB73FAB" w14:textId="77777777" w:rsidR="00AD3825" w:rsidRDefault="00AD3825">
            <w:pPr>
              <w:rPr>
                <w:rFonts w:asciiTheme="minorEastAsia" w:eastAsiaTheme="minorEastAsia" w:hAnsiTheme="minorEastAsia" w:cstheme="minorEastAsia" w:hint="eastAsia"/>
                <w:sz w:val="21"/>
                <w:szCs w:val="21"/>
              </w:rPr>
            </w:pPr>
          </w:p>
        </w:tc>
        <w:tc>
          <w:tcPr>
            <w:tcW w:w="7902" w:type="dxa"/>
            <w:shd w:val="clear" w:color="auto" w:fill="F2F2F2"/>
            <w:vAlign w:val="center"/>
          </w:tcPr>
          <w:p w14:paraId="70127C0E"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职工活动、联谊活动、文艺活动、旅游活动、公益活动等</w:t>
            </w:r>
          </w:p>
        </w:tc>
      </w:tr>
      <w:tr w:rsidR="00AD3825" w14:paraId="514D3802" w14:textId="77777777">
        <w:trPr>
          <w:trHeight w:val="340"/>
          <w:jc w:val="center"/>
        </w:trPr>
        <w:tc>
          <w:tcPr>
            <w:tcW w:w="1101" w:type="dxa"/>
            <w:vMerge/>
            <w:shd w:val="clear" w:color="auto" w:fill="F2F2F2"/>
          </w:tcPr>
          <w:p w14:paraId="540628E4" w14:textId="77777777" w:rsidR="00AD3825" w:rsidRDefault="00AD3825">
            <w:pPr>
              <w:rPr>
                <w:rFonts w:asciiTheme="minorEastAsia" w:eastAsiaTheme="minorEastAsia" w:hAnsiTheme="minorEastAsia" w:cstheme="minorEastAsia" w:hint="eastAsia"/>
                <w:sz w:val="21"/>
                <w:szCs w:val="21"/>
              </w:rPr>
            </w:pPr>
          </w:p>
        </w:tc>
        <w:tc>
          <w:tcPr>
            <w:tcW w:w="7902" w:type="dxa"/>
            <w:shd w:val="clear" w:color="auto" w:fill="F2F2F2"/>
            <w:vAlign w:val="center"/>
          </w:tcPr>
          <w:p w14:paraId="0B5B86C0"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周例会、生产例会、营销例会、月度总结大会、年度总结大会等</w:t>
            </w:r>
          </w:p>
        </w:tc>
      </w:tr>
      <w:tr w:rsidR="00AD3825" w14:paraId="22E87D28" w14:textId="77777777">
        <w:trPr>
          <w:trHeight w:val="340"/>
          <w:jc w:val="center"/>
        </w:trPr>
        <w:tc>
          <w:tcPr>
            <w:tcW w:w="1101" w:type="dxa"/>
            <w:shd w:val="clear" w:color="auto" w:fill="F2F2F2"/>
            <w:vAlign w:val="center"/>
          </w:tcPr>
          <w:p w14:paraId="1A6A90C7"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顾客</w:t>
            </w:r>
          </w:p>
        </w:tc>
        <w:tc>
          <w:tcPr>
            <w:tcW w:w="7902" w:type="dxa"/>
            <w:shd w:val="clear" w:color="auto" w:fill="F2F2F2"/>
            <w:vAlign w:val="center"/>
          </w:tcPr>
          <w:p w14:paraId="0540D2ED"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网站、展会沟通、企业宣传册、广告宣传、传真、电子邮件、新闻媒体、行业杂志、客户服务热线、、现场走访等</w:t>
            </w:r>
          </w:p>
        </w:tc>
      </w:tr>
      <w:tr w:rsidR="00AD3825" w14:paraId="17851F83" w14:textId="77777777">
        <w:trPr>
          <w:trHeight w:val="340"/>
          <w:jc w:val="center"/>
        </w:trPr>
        <w:tc>
          <w:tcPr>
            <w:tcW w:w="1101" w:type="dxa"/>
            <w:shd w:val="clear" w:color="auto" w:fill="F2F2F2"/>
            <w:vAlign w:val="center"/>
          </w:tcPr>
          <w:p w14:paraId="4C161DB4"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供应商</w:t>
            </w:r>
          </w:p>
        </w:tc>
        <w:tc>
          <w:tcPr>
            <w:tcW w:w="7902" w:type="dxa"/>
            <w:shd w:val="clear" w:color="auto" w:fill="F2F2F2"/>
            <w:vAlign w:val="center"/>
          </w:tcPr>
          <w:p w14:paraId="077E68BF"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供应商实地考察、供应商评选、供应商会议、电话沟通、电子邮件等</w:t>
            </w:r>
          </w:p>
        </w:tc>
      </w:tr>
      <w:tr w:rsidR="00AD3825" w14:paraId="1565D67E" w14:textId="77777777">
        <w:trPr>
          <w:trHeight w:val="340"/>
          <w:jc w:val="center"/>
        </w:trPr>
        <w:tc>
          <w:tcPr>
            <w:tcW w:w="1101" w:type="dxa"/>
            <w:shd w:val="clear" w:color="auto" w:fill="F2F2F2"/>
            <w:vAlign w:val="center"/>
          </w:tcPr>
          <w:p w14:paraId="691699F0"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合作伙伴 </w:t>
            </w:r>
          </w:p>
        </w:tc>
        <w:tc>
          <w:tcPr>
            <w:tcW w:w="7902" w:type="dxa"/>
            <w:shd w:val="clear" w:color="auto" w:fill="F2F2F2"/>
            <w:vAlign w:val="center"/>
          </w:tcPr>
          <w:p w14:paraId="231C729E"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网站、新闻媒体、行业协会活动、项目开发等</w:t>
            </w:r>
          </w:p>
        </w:tc>
      </w:tr>
      <w:tr w:rsidR="00AD3825" w14:paraId="07BFC908" w14:textId="77777777">
        <w:trPr>
          <w:trHeight w:val="340"/>
          <w:jc w:val="center"/>
        </w:trPr>
        <w:tc>
          <w:tcPr>
            <w:tcW w:w="1101" w:type="dxa"/>
            <w:shd w:val="clear" w:color="auto" w:fill="F2F2F2"/>
            <w:vAlign w:val="center"/>
          </w:tcPr>
          <w:p w14:paraId="7EE250FF"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政府</w:t>
            </w:r>
          </w:p>
          <w:p w14:paraId="4B4A53CD"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公众</w:t>
            </w:r>
          </w:p>
        </w:tc>
        <w:tc>
          <w:tcPr>
            <w:tcW w:w="7902" w:type="dxa"/>
            <w:shd w:val="clear" w:color="auto" w:fill="F2F2F2"/>
            <w:vAlign w:val="center"/>
          </w:tcPr>
          <w:p w14:paraId="7D7DC167"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工作汇报、项目评审、参观指导、接待相关人员来访、参加公益活动、慈善捐赠等、</w:t>
            </w:r>
          </w:p>
          <w:p w14:paraId="5C7175C4" w14:textId="77777777" w:rsidR="00AD3825" w:rsidRDefault="00802D88">
            <w:pP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网站、企业刊物、宣传册、宣传片等</w:t>
            </w:r>
          </w:p>
        </w:tc>
      </w:tr>
    </w:tbl>
    <w:p w14:paraId="638FEFCD" w14:textId="77777777" w:rsidR="00AD3825" w:rsidRDefault="00802D88">
      <w:pPr>
        <w:pStyle w:val="a3"/>
        <w:spacing w:line="360" w:lineRule="auto"/>
        <w:ind w:left="0" w:firstLineChars="200" w:firstLine="480"/>
        <w:jc w:val="both"/>
        <w:rPr>
          <w:rFonts w:hint="eastAsia"/>
        </w:rPr>
      </w:pPr>
      <w:r>
        <w:rPr>
          <w:rFonts w:hint="eastAsia"/>
        </w:rPr>
        <w:lastRenderedPageBreak/>
        <w:t>2）激励员工以强化组织发展</w:t>
      </w:r>
    </w:p>
    <w:p w14:paraId="23EF78A5" w14:textId="77777777" w:rsidR="00AD3825" w:rsidRDefault="00802D88">
      <w:pPr>
        <w:pStyle w:val="a3"/>
        <w:spacing w:line="360" w:lineRule="auto"/>
        <w:ind w:left="0" w:firstLineChars="200" w:firstLine="480"/>
        <w:jc w:val="both"/>
        <w:rPr>
          <w:rFonts w:hint="eastAsia"/>
        </w:rPr>
      </w:pPr>
      <w:r>
        <w:rPr>
          <w:rFonts w:hint="eastAsia"/>
        </w:rPr>
        <w:t>为了激励员工的正确行为，公司从文化、制度和活动多方面进行了激励，鼓励员工的行为符合公司发展方向。</w:t>
      </w:r>
    </w:p>
    <w:p w14:paraId="34F41E5F" w14:textId="77777777" w:rsidR="00AD3825" w:rsidRDefault="00802D88">
      <w:pPr>
        <w:adjustRightInd w:val="0"/>
        <w:spacing w:line="360" w:lineRule="auto"/>
        <w:ind w:firstLineChars="200" w:firstLine="480"/>
        <w:rPr>
          <w:rFonts w:hint="eastAsia"/>
          <w:sz w:val="24"/>
          <w:szCs w:val="24"/>
        </w:rPr>
      </w:pPr>
      <w:r>
        <w:rPr>
          <w:rFonts w:hint="eastAsia"/>
          <w:sz w:val="24"/>
          <w:szCs w:val="24"/>
        </w:rPr>
        <w:t>文化激励：</w:t>
      </w:r>
      <w:r>
        <w:rPr>
          <w:rFonts w:hint="eastAsia"/>
          <w:sz w:val="24"/>
          <w:szCs w:val="24"/>
          <w:lang w:val="en-US"/>
        </w:rPr>
        <w:t>信得达</w:t>
      </w:r>
      <w:r>
        <w:rPr>
          <w:rFonts w:hint="eastAsia"/>
          <w:sz w:val="24"/>
          <w:szCs w:val="24"/>
        </w:rPr>
        <w:t>人以“</w:t>
      </w:r>
      <w:r>
        <w:rPr>
          <w:rFonts w:asciiTheme="minorEastAsia" w:eastAsiaTheme="minorEastAsia" w:hAnsiTheme="minorEastAsia" w:cs="Arial" w:hint="eastAsia"/>
          <w:color w:val="000000" w:themeColor="text1"/>
          <w:sz w:val="24"/>
          <w:szCs w:val="24"/>
          <w:lang w:val="en-US"/>
        </w:rPr>
        <w:t>科学管理，规范操作，持续改进，顾客满意</w:t>
      </w:r>
      <w:r>
        <w:rPr>
          <w:rFonts w:hint="eastAsia"/>
          <w:sz w:val="24"/>
          <w:szCs w:val="24"/>
        </w:rPr>
        <w:t>”为宗旨，坚持“节能降耗，防治污染，保护环境；安全第一，保障健康，减少风险；全员参与，遵守法规，持续改进”努力营造以人为本、和谐共事、快乐工作、激情创业、健康生活的氛围，真正形成团结和谐谋发展、众志成城创大业的合力，实现企业和员工的文明、和谐、科学、有效的发展。正确、扎实、快速、有效应该是信得达的工作风格，在保证事情</w:t>
      </w:r>
      <w:proofErr w:type="gramStart"/>
      <w:r>
        <w:rPr>
          <w:rFonts w:hint="eastAsia"/>
          <w:sz w:val="24"/>
          <w:szCs w:val="24"/>
        </w:rPr>
        <w:t>做对</w:t>
      </w:r>
      <w:proofErr w:type="gramEnd"/>
      <w:r>
        <w:rPr>
          <w:rFonts w:hint="eastAsia"/>
          <w:sz w:val="24"/>
          <w:szCs w:val="24"/>
        </w:rPr>
        <w:t>的前提下，实现行事高品质、高效率、低成本，那最后的高效益就会成为必然。</w:t>
      </w:r>
    </w:p>
    <w:p w14:paraId="143DE07B" w14:textId="77777777" w:rsidR="00AD3825" w:rsidRDefault="00802D88">
      <w:pPr>
        <w:pStyle w:val="a3"/>
        <w:spacing w:line="360" w:lineRule="auto"/>
        <w:ind w:left="0" w:firstLineChars="200" w:firstLine="480"/>
        <w:jc w:val="both"/>
        <w:rPr>
          <w:rFonts w:hint="eastAsia"/>
        </w:rPr>
      </w:pPr>
      <w:r>
        <w:rPr>
          <w:rFonts w:hint="eastAsia"/>
        </w:rPr>
        <w:t>制度激励：公司制定了员工手册，规范员工行为，并通过制定各种奖励制度，鼓励员工表现公司期待的行为。如供应</w:t>
      </w:r>
      <w:proofErr w:type="gramStart"/>
      <w:r>
        <w:rPr>
          <w:rFonts w:hint="eastAsia"/>
        </w:rPr>
        <w:t>商管理</w:t>
      </w:r>
      <w:proofErr w:type="gramEnd"/>
      <w:r>
        <w:rPr>
          <w:rFonts w:hint="eastAsia"/>
        </w:rPr>
        <w:t>制度、廉政文化建设制度等。</w:t>
      </w:r>
    </w:p>
    <w:p w14:paraId="24D98A7A" w14:textId="77777777" w:rsidR="00AD3825" w:rsidRDefault="00802D88">
      <w:pPr>
        <w:pStyle w:val="a3"/>
        <w:spacing w:line="360" w:lineRule="auto"/>
        <w:ind w:left="0" w:firstLineChars="200" w:firstLine="480"/>
        <w:jc w:val="both"/>
        <w:rPr>
          <w:rFonts w:hint="eastAsia"/>
        </w:rPr>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14:paraId="48A24236" w14:textId="77777777" w:rsidR="00AD3825" w:rsidRDefault="00802D88">
      <w:pPr>
        <w:pStyle w:val="a3"/>
        <w:spacing w:line="360" w:lineRule="auto"/>
        <w:ind w:left="0" w:firstLineChars="200" w:firstLine="480"/>
        <w:jc w:val="both"/>
        <w:rPr>
          <w:rFonts w:hint="eastAsia"/>
        </w:rPr>
      </w:pPr>
      <w:r>
        <w:rPr>
          <w:rFonts w:hint="eastAsia"/>
        </w:rPr>
        <w:t>c）营造良好的内部经营环境</w:t>
      </w:r>
    </w:p>
    <w:p w14:paraId="13D2EDEF" w14:textId="77777777" w:rsidR="00AD3825" w:rsidRDefault="00802D88">
      <w:pPr>
        <w:pStyle w:val="a3"/>
        <w:spacing w:line="360" w:lineRule="auto"/>
        <w:ind w:left="0" w:firstLineChars="200" w:firstLine="480"/>
        <w:jc w:val="both"/>
        <w:rPr>
          <w:rFonts w:hint="eastAsia"/>
        </w:rPr>
      </w:pPr>
      <w:r>
        <w:rPr>
          <w:rFonts w:hint="eastAsia"/>
        </w:rPr>
        <w:t>1）创造诚信守法的环境</w:t>
      </w:r>
    </w:p>
    <w:p w14:paraId="1DFE94E9" w14:textId="77777777" w:rsidR="00AD3825" w:rsidRDefault="00802D88">
      <w:pPr>
        <w:pStyle w:val="a3"/>
        <w:spacing w:line="360" w:lineRule="auto"/>
        <w:ind w:left="0" w:firstLineChars="200" w:firstLine="480"/>
        <w:jc w:val="both"/>
        <w:rPr>
          <w:rFonts w:hint="eastAsia"/>
        </w:rPr>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w:t>
      </w:r>
      <w:proofErr w:type="gramStart"/>
      <w:r>
        <w:rPr>
          <w:rFonts w:hint="eastAsia"/>
        </w:rPr>
        <w:t>践行</w:t>
      </w:r>
      <w:proofErr w:type="gramEnd"/>
      <w:r>
        <w:rPr>
          <w:rFonts w:hint="eastAsia"/>
        </w:rPr>
        <w:t>廉政文化，逐步完善制度，规范公司及员工行为。此外，公司定期接受国</w:t>
      </w:r>
      <w:r>
        <w:rPr>
          <w:rFonts w:hint="eastAsia"/>
          <w:lang w:val="en-US"/>
        </w:rPr>
        <w:t>内</w:t>
      </w:r>
      <w:r>
        <w:rPr>
          <w:rFonts w:hint="eastAsia"/>
        </w:rPr>
        <w:t>多家知名品牌客户验厂，不断完善诚信守法体系。</w:t>
      </w:r>
    </w:p>
    <w:p w14:paraId="4AA37321" w14:textId="77777777" w:rsidR="00AD3825" w:rsidRDefault="00802D88">
      <w:pPr>
        <w:pStyle w:val="a3"/>
        <w:spacing w:line="360" w:lineRule="auto"/>
        <w:ind w:left="0" w:firstLineChars="200" w:firstLine="480"/>
        <w:jc w:val="both"/>
        <w:rPr>
          <w:rFonts w:hint="eastAsia"/>
        </w:rPr>
      </w:pPr>
      <w:r>
        <w:rPr>
          <w:rFonts w:hint="eastAsia"/>
        </w:rPr>
        <w:t>公司通过各种方式对合作方实施影响，例如，公司以合同的形式规范供应商行为，通过对供应商的审计评价，认定其供应资格。</w:t>
      </w:r>
    </w:p>
    <w:p w14:paraId="7B849393" w14:textId="77777777" w:rsidR="00AD3825" w:rsidRDefault="00802D88">
      <w:pPr>
        <w:pStyle w:val="a3"/>
        <w:spacing w:line="360" w:lineRule="auto"/>
        <w:ind w:left="0" w:firstLineChars="200" w:firstLine="480"/>
        <w:jc w:val="both"/>
        <w:rPr>
          <w:rFonts w:hint="eastAsia"/>
        </w:rPr>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14:paraId="281E5F65" w14:textId="77777777" w:rsidR="00AD3825" w:rsidRDefault="00802D88">
      <w:pPr>
        <w:pStyle w:val="a3"/>
        <w:spacing w:line="360" w:lineRule="auto"/>
        <w:ind w:left="0" w:firstLineChars="200" w:firstLine="480"/>
        <w:jc w:val="both"/>
        <w:rPr>
          <w:rFonts w:hint="eastAsia"/>
        </w:rPr>
      </w:pPr>
      <w:r>
        <w:rPr>
          <w:rFonts w:hint="eastAsia"/>
        </w:rPr>
        <w:t>2）</w:t>
      </w:r>
      <w:r>
        <w:t>创建有利</w:t>
      </w:r>
      <w:r>
        <w:rPr>
          <w:rFonts w:hint="eastAsia"/>
        </w:rPr>
        <w:t>于改进和</w:t>
      </w:r>
      <w:r>
        <w:t>创新的环境</w:t>
      </w:r>
    </w:p>
    <w:p w14:paraId="303E7C3C" w14:textId="77777777" w:rsidR="00AD3825" w:rsidRDefault="00802D88">
      <w:pPr>
        <w:pStyle w:val="a3"/>
        <w:spacing w:line="360" w:lineRule="auto"/>
        <w:ind w:left="0" w:firstLineChars="200" w:firstLine="480"/>
        <w:jc w:val="both"/>
        <w:rPr>
          <w:rFonts w:hint="eastAsia"/>
        </w:rPr>
      </w:pPr>
      <w:r>
        <w:rPr>
          <w:rFonts w:hint="eastAsia"/>
        </w:rPr>
        <w:lastRenderedPageBreak/>
        <w:t>信得达</w:t>
      </w:r>
      <w:r>
        <w:t>的快速发展离不开</w:t>
      </w:r>
      <w:r>
        <w:rPr>
          <w:rFonts w:hint="eastAsia"/>
        </w:rPr>
        <w:t>总经理</w:t>
      </w:r>
      <w:r>
        <w:t>的</w:t>
      </w:r>
      <w:r>
        <w:rPr>
          <w:rFonts w:hint="eastAsia"/>
        </w:rPr>
        <w:t>不断创新的思维和实践，正是由于信得达的发展动力来自于源源不断的创新，使得创新意识已植根于企业文化，并不断促进公司的发展。</w:t>
      </w:r>
    </w:p>
    <w:p w14:paraId="6830DBC4" w14:textId="77777777" w:rsidR="00AD3825" w:rsidRDefault="00802D88">
      <w:pPr>
        <w:pStyle w:val="a3"/>
        <w:spacing w:line="360" w:lineRule="auto"/>
        <w:ind w:left="0" w:firstLineChars="200" w:firstLine="480"/>
        <w:jc w:val="both"/>
        <w:rPr>
          <w:rFonts w:hint="eastAsia"/>
        </w:rPr>
      </w:pPr>
      <w:r>
        <w:rPr>
          <w:rFonts w:hint="eastAsia"/>
        </w:rPr>
        <w:t>科技创新环境的营造</w:t>
      </w:r>
    </w:p>
    <w:p w14:paraId="356BE378" w14:textId="77777777" w:rsidR="00AD3825" w:rsidRDefault="00802D88">
      <w:pPr>
        <w:pStyle w:val="a3"/>
        <w:spacing w:line="360" w:lineRule="auto"/>
        <w:ind w:left="0" w:firstLineChars="200" w:firstLine="480"/>
        <w:jc w:val="both"/>
        <w:rPr>
          <w:rFonts w:hint="eastAsia"/>
        </w:rPr>
      </w:pPr>
      <w:r>
        <w:rPr>
          <w:rFonts w:hint="eastAsia"/>
        </w:rPr>
        <w:t>公司在多年的经营过程中不断契合消费者需求，追求产品时尚、新颖等方面的创新，追求产品高标准高质量。公司新产品开发以市场需求为坐标，了解市场的需求和用户的心理，以此研发新的产品，开拓新的消费需求领域。</w:t>
      </w:r>
    </w:p>
    <w:p w14:paraId="07023057" w14:textId="77777777" w:rsidR="00AD3825" w:rsidRDefault="00802D88">
      <w:pPr>
        <w:pStyle w:val="a3"/>
        <w:spacing w:line="360" w:lineRule="auto"/>
        <w:ind w:left="0" w:firstLineChars="200" w:firstLine="480"/>
        <w:jc w:val="both"/>
        <w:rPr>
          <w:rFonts w:hint="eastAsia"/>
        </w:rPr>
      </w:pPr>
      <w:r>
        <w:rPr>
          <w:rFonts w:hint="eastAsia"/>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14:paraId="7A05207D" w14:textId="77777777" w:rsidR="00AD3825" w:rsidRDefault="00802D88">
      <w:pPr>
        <w:pStyle w:val="a3"/>
        <w:spacing w:line="360" w:lineRule="auto"/>
        <w:ind w:left="0" w:firstLineChars="200" w:firstLine="480"/>
        <w:jc w:val="both"/>
        <w:rPr>
          <w:rFonts w:hint="eastAsia"/>
        </w:rPr>
      </w:pPr>
      <w:r>
        <w:rPr>
          <w:rFonts w:hint="eastAsia"/>
        </w:rPr>
        <w:t>在人员激励上，为鼓励研发人员的创造性，企业制订相应的激励措施，对围绕企业生产能力有关产品，新开发研究成功的全新产品，直接给予资金奖励。同时，将产品的新创意、新技艺等方面列入</w:t>
      </w:r>
      <w:r>
        <w:rPr>
          <w:rFonts w:hint="eastAsia"/>
          <w:lang w:val="en-US"/>
        </w:rPr>
        <w:t>技术部</w:t>
      </w:r>
      <w:r>
        <w:rPr>
          <w:rFonts w:hint="eastAsia"/>
        </w:rPr>
        <w:t>人员月绩效考核的指标内容，极大地调动了研发人员致力新产品开发和研制的工作热情。</w:t>
      </w:r>
    </w:p>
    <w:p w14:paraId="31BC6607" w14:textId="77777777" w:rsidR="00AD3825" w:rsidRDefault="00802D88">
      <w:pPr>
        <w:pStyle w:val="a3"/>
        <w:spacing w:line="360" w:lineRule="auto"/>
        <w:ind w:left="0" w:firstLineChars="200" w:firstLine="480"/>
        <w:jc w:val="both"/>
        <w:rPr>
          <w:rFonts w:hint="eastAsia"/>
        </w:rPr>
      </w:pPr>
      <w:r>
        <w:rPr>
          <w:rFonts w:hint="eastAsia"/>
        </w:rPr>
        <w:t>管理创新环境的营造</w:t>
      </w:r>
    </w:p>
    <w:p w14:paraId="23A2F5E2" w14:textId="77777777" w:rsidR="00AD3825" w:rsidRDefault="00802D88">
      <w:pPr>
        <w:pStyle w:val="a3"/>
        <w:spacing w:line="360" w:lineRule="auto"/>
        <w:ind w:left="0" w:firstLineChars="200" w:firstLine="480"/>
        <w:jc w:val="both"/>
        <w:rPr>
          <w:rFonts w:hint="eastAsia"/>
        </w:rPr>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为员工合理化建议提供了良好的实施环境，极大地鼓舞了员工争做创新标杆的士气。</w:t>
      </w:r>
    </w:p>
    <w:p w14:paraId="3DBFA2B0" w14:textId="77777777" w:rsidR="00AD3825" w:rsidRDefault="00802D88">
      <w:pPr>
        <w:pStyle w:val="a3"/>
        <w:spacing w:line="360" w:lineRule="auto"/>
        <w:ind w:left="0" w:firstLineChars="200" w:firstLine="480"/>
        <w:jc w:val="both"/>
        <w:rPr>
          <w:rFonts w:hint="eastAsia"/>
        </w:rPr>
      </w:pPr>
      <w:r>
        <w:rPr>
          <w:rFonts w:hint="eastAsia"/>
        </w:rPr>
        <w:t>企业内部有利于改进和创新环境的建立，使企业产品质量、服务以及内部管理有了新的提高，品牌效益初步显现。</w:t>
      </w:r>
    </w:p>
    <w:p w14:paraId="7BD10DA1" w14:textId="77777777" w:rsidR="00AD3825" w:rsidRDefault="00802D88">
      <w:pPr>
        <w:pStyle w:val="a3"/>
        <w:spacing w:line="360" w:lineRule="auto"/>
        <w:ind w:left="0" w:firstLineChars="200" w:firstLine="480"/>
        <w:jc w:val="both"/>
        <w:rPr>
          <w:rFonts w:hint="eastAsia"/>
        </w:rPr>
      </w:pPr>
      <w:r>
        <w:rPr>
          <w:rFonts w:hint="eastAsia"/>
        </w:rPr>
        <w:t>3）营造快速反应的环境</w:t>
      </w:r>
    </w:p>
    <w:p w14:paraId="1E04D592" w14:textId="77777777" w:rsidR="00AD3825" w:rsidRDefault="00802D88">
      <w:pPr>
        <w:pStyle w:val="a3"/>
        <w:spacing w:line="360" w:lineRule="auto"/>
        <w:ind w:left="0" w:firstLineChars="200" w:firstLine="480"/>
        <w:jc w:val="both"/>
        <w:rPr>
          <w:rFonts w:hint="eastAsia"/>
        </w:rPr>
      </w:pPr>
      <w:r>
        <w:rPr>
          <w:rFonts w:hint="eastAsia"/>
          <w:lang w:val="en-US"/>
        </w:rPr>
        <w:t>信得达</w:t>
      </w:r>
      <w:r>
        <w:rPr>
          <w:rFonts w:hint="eastAsia"/>
        </w:rPr>
        <w:t>秉持“反应迅速、计划周密、执行有力”的行事理念高效处理各项事务。高层领导以顾客和市场、员工为中心，推行“快速反应”的管理原则，建立快速反应机制。</w:t>
      </w:r>
    </w:p>
    <w:p w14:paraId="3A821416" w14:textId="77777777" w:rsidR="00AD3825" w:rsidRDefault="00802D88">
      <w:pPr>
        <w:pStyle w:val="a3"/>
        <w:spacing w:line="360" w:lineRule="auto"/>
        <w:ind w:left="0" w:firstLineChars="200" w:firstLine="480"/>
        <w:jc w:val="both"/>
        <w:rPr>
          <w:rFonts w:hint="eastAsia"/>
        </w:rPr>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14:paraId="2B4965DD" w14:textId="77777777" w:rsidR="00AD3825" w:rsidRDefault="00802D88">
      <w:pPr>
        <w:pStyle w:val="a3"/>
        <w:spacing w:line="360" w:lineRule="auto"/>
        <w:ind w:left="0" w:firstLineChars="200" w:firstLine="480"/>
        <w:jc w:val="both"/>
        <w:rPr>
          <w:rFonts w:hint="eastAsia"/>
        </w:rPr>
      </w:pPr>
      <w:r>
        <w:rPr>
          <w:rFonts w:hint="eastAsia"/>
        </w:rPr>
        <w:lastRenderedPageBreak/>
        <w:t>在组织结构方面，建立扁平化的组织结构，通过缩短指令向下传达或信息向上传递的层级，提升组织的响应速度，通过构建信息化办公系统，为实现将财务、销售、采购、物流、生产等核心业务实现一体化管理，持续高效运营，识别和开发并及时、准确的获取相关信息和知识资源，</w:t>
      </w:r>
      <w:r>
        <w:rPr>
          <w:rFonts w:ascii="Arial" w:hAnsi="Arial" w:hint="eastAsia"/>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14:paraId="39D588E8" w14:textId="77777777" w:rsidR="00AD3825" w:rsidRDefault="00802D88">
      <w:pPr>
        <w:pStyle w:val="a3"/>
        <w:spacing w:line="360" w:lineRule="auto"/>
        <w:ind w:left="0" w:firstLineChars="200" w:firstLine="480"/>
        <w:jc w:val="both"/>
        <w:rPr>
          <w:rFonts w:hint="eastAsia"/>
        </w:rPr>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w:t>
      </w:r>
      <w:proofErr w:type="gramStart"/>
      <w:r>
        <w:rPr>
          <w:rFonts w:hint="eastAsia"/>
        </w:rPr>
        <w:t>高效对各环境</w:t>
      </w:r>
      <w:proofErr w:type="gramEnd"/>
      <w:r>
        <w:rPr>
          <w:rFonts w:hint="eastAsia"/>
        </w:rPr>
        <w:t>变化做出反应。</w:t>
      </w:r>
    </w:p>
    <w:p w14:paraId="4FF1F9E8" w14:textId="77777777" w:rsidR="00AD3825" w:rsidRDefault="00802D88">
      <w:pPr>
        <w:pStyle w:val="a3"/>
        <w:spacing w:line="360" w:lineRule="auto"/>
        <w:ind w:left="0" w:firstLineChars="200" w:firstLine="480"/>
        <w:jc w:val="both"/>
        <w:rPr>
          <w:rFonts w:hint="eastAsia"/>
        </w:rPr>
      </w:pPr>
      <w:r>
        <w:rPr>
          <w:rFonts w:hint="eastAsia"/>
        </w:rPr>
        <w:t>4）营造全员学习的环境</w:t>
      </w:r>
    </w:p>
    <w:p w14:paraId="110D1A04" w14:textId="77777777" w:rsidR="00AD3825" w:rsidRDefault="00802D88">
      <w:pPr>
        <w:pStyle w:val="a3"/>
        <w:spacing w:line="360" w:lineRule="auto"/>
        <w:ind w:left="0" w:firstLineChars="200" w:firstLine="480"/>
        <w:jc w:val="both"/>
        <w:rPr>
          <w:rFonts w:hint="eastAsia"/>
        </w:rPr>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14:paraId="3EABD209" w14:textId="77777777" w:rsidR="00AD3825" w:rsidRDefault="00802D88">
      <w:pPr>
        <w:pStyle w:val="a3"/>
        <w:spacing w:line="360" w:lineRule="auto"/>
        <w:ind w:left="0" w:firstLineChars="200" w:firstLine="480"/>
        <w:jc w:val="both"/>
        <w:rPr>
          <w:rFonts w:hint="eastAsia"/>
        </w:rPr>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14:paraId="60A58127" w14:textId="77777777" w:rsidR="00AD3825" w:rsidRDefault="00802D88">
      <w:pPr>
        <w:pStyle w:val="a3"/>
        <w:spacing w:line="360" w:lineRule="auto"/>
        <w:ind w:left="0" w:firstLineChars="200" w:firstLine="420"/>
        <w:jc w:val="center"/>
        <w:rPr>
          <w:rFonts w:hint="eastAsia"/>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SEQ 图表4.1- \* ARABIC</w:instrText>
      </w:r>
      <w:r>
        <w:rPr>
          <w:sz w:val="21"/>
          <w:szCs w:val="21"/>
        </w:rPr>
        <w:fldChar w:fldCharType="separate"/>
      </w:r>
      <w:r>
        <w:rPr>
          <w:sz w:val="21"/>
          <w:szCs w:val="21"/>
        </w:rPr>
        <w:t>4</w:t>
      </w:r>
      <w:r>
        <w:rPr>
          <w:sz w:val="21"/>
          <w:szCs w:val="21"/>
        </w:rPr>
        <w:fldChar w:fldCharType="end"/>
      </w:r>
      <w:r>
        <w:rPr>
          <w:rFonts w:hint="eastAsia"/>
          <w:sz w:val="21"/>
          <w:szCs w:val="21"/>
        </w:rPr>
        <w:t xml:space="preserve"> </w:t>
      </w:r>
      <w:r>
        <w:rPr>
          <w:sz w:val="21"/>
          <w:szCs w:val="21"/>
        </w:rPr>
        <w:t>培训层级体系表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904"/>
        <w:gridCol w:w="2945"/>
      </w:tblGrid>
      <w:tr w:rsidR="00AD3825" w14:paraId="5433247B" w14:textId="77777777">
        <w:trPr>
          <w:trHeight w:val="320"/>
          <w:tblHeader/>
          <w:jc w:val="center"/>
        </w:trPr>
        <w:tc>
          <w:tcPr>
            <w:tcW w:w="1135" w:type="dxa"/>
            <w:shd w:val="clear" w:color="auto" w:fill="548DD4" w:themeFill="text2" w:themeFillTint="99"/>
            <w:vAlign w:val="center"/>
          </w:tcPr>
          <w:p w14:paraId="4858A5DC" w14:textId="77777777" w:rsidR="00AD3825" w:rsidRDefault="00802D88">
            <w:pPr>
              <w:jc w:val="center"/>
              <w:rPr>
                <w:rFonts w:ascii="微软雅黑" w:eastAsia="微软雅黑" w:hAnsi="微软雅黑" w:hint="eastAsia"/>
                <w:b/>
                <w:sz w:val="21"/>
                <w:szCs w:val="21"/>
              </w:rPr>
            </w:pPr>
            <w:r>
              <w:rPr>
                <w:rFonts w:ascii="微软雅黑" w:eastAsia="微软雅黑" w:hAnsi="微软雅黑"/>
                <w:b/>
                <w:sz w:val="21"/>
                <w:szCs w:val="21"/>
              </w:rPr>
              <w:t>培训级别</w:t>
            </w:r>
          </w:p>
        </w:tc>
        <w:tc>
          <w:tcPr>
            <w:tcW w:w="4904" w:type="dxa"/>
            <w:shd w:val="clear" w:color="auto" w:fill="548DD4" w:themeFill="text2" w:themeFillTint="99"/>
            <w:vAlign w:val="center"/>
          </w:tcPr>
          <w:p w14:paraId="0BDFC9F5" w14:textId="77777777" w:rsidR="00AD3825" w:rsidRDefault="00802D88">
            <w:pPr>
              <w:jc w:val="center"/>
              <w:rPr>
                <w:rFonts w:ascii="微软雅黑" w:eastAsia="微软雅黑" w:hAnsi="微软雅黑" w:hint="eastAsia"/>
                <w:b/>
                <w:sz w:val="21"/>
                <w:szCs w:val="21"/>
              </w:rPr>
            </w:pPr>
            <w:r>
              <w:rPr>
                <w:rFonts w:ascii="微软雅黑" w:eastAsia="微软雅黑" w:hAnsi="微软雅黑"/>
                <w:b/>
                <w:sz w:val="21"/>
                <w:szCs w:val="21"/>
              </w:rPr>
              <w:t>主要培训内容</w:t>
            </w:r>
          </w:p>
        </w:tc>
        <w:tc>
          <w:tcPr>
            <w:tcW w:w="2945" w:type="dxa"/>
            <w:shd w:val="clear" w:color="auto" w:fill="548DD4" w:themeFill="text2" w:themeFillTint="99"/>
            <w:vAlign w:val="center"/>
          </w:tcPr>
          <w:p w14:paraId="23537819" w14:textId="77777777" w:rsidR="00AD3825" w:rsidRDefault="00802D88">
            <w:pPr>
              <w:jc w:val="center"/>
              <w:rPr>
                <w:rFonts w:ascii="微软雅黑" w:eastAsia="微软雅黑" w:hAnsi="微软雅黑" w:hint="eastAsia"/>
                <w:b/>
                <w:sz w:val="21"/>
                <w:szCs w:val="21"/>
              </w:rPr>
            </w:pPr>
            <w:r>
              <w:rPr>
                <w:rFonts w:ascii="微软雅黑" w:eastAsia="微软雅黑" w:hAnsi="微软雅黑"/>
                <w:b/>
                <w:sz w:val="21"/>
                <w:szCs w:val="21"/>
              </w:rPr>
              <w:t>培训方式</w:t>
            </w:r>
          </w:p>
        </w:tc>
      </w:tr>
      <w:tr w:rsidR="00AD3825" w14:paraId="5E028C1D" w14:textId="77777777">
        <w:trPr>
          <w:trHeight w:val="161"/>
          <w:jc w:val="center"/>
        </w:trPr>
        <w:tc>
          <w:tcPr>
            <w:tcW w:w="1135" w:type="dxa"/>
            <w:shd w:val="clear" w:color="auto" w:fill="F2F2F2"/>
            <w:vAlign w:val="center"/>
          </w:tcPr>
          <w:p w14:paraId="490B74E0"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高管人员</w:t>
            </w:r>
          </w:p>
        </w:tc>
        <w:tc>
          <w:tcPr>
            <w:tcW w:w="4904" w:type="dxa"/>
            <w:shd w:val="clear" w:color="auto" w:fill="F2F2F2"/>
            <w:vAlign w:val="center"/>
          </w:tcPr>
          <w:p w14:paraId="578F8852"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14:paraId="386D8E8D"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以外</w:t>
            </w:r>
            <w:proofErr w:type="gramStart"/>
            <w:r>
              <w:rPr>
                <w:rFonts w:asciiTheme="minorEastAsia" w:eastAsiaTheme="minorEastAsia" w:hAnsiTheme="minorEastAsia" w:cstheme="minorEastAsia" w:hint="eastAsia"/>
                <w:sz w:val="21"/>
                <w:szCs w:val="21"/>
              </w:rPr>
              <w:t>派培训</w:t>
            </w:r>
            <w:proofErr w:type="gramEnd"/>
            <w:r>
              <w:rPr>
                <w:rFonts w:asciiTheme="minorEastAsia" w:eastAsiaTheme="minorEastAsia" w:hAnsiTheme="minorEastAsia" w:cstheme="minorEastAsia" w:hint="eastAsia"/>
                <w:sz w:val="21"/>
                <w:szCs w:val="21"/>
              </w:rPr>
              <w:t>为主。诸如，有计划地安排高层管理者参加MBA学习、总裁高级研修班、高级论坛、赴外地考察等等。</w:t>
            </w:r>
          </w:p>
        </w:tc>
      </w:tr>
      <w:tr w:rsidR="00AD3825" w14:paraId="51E6A89D" w14:textId="77777777">
        <w:trPr>
          <w:trHeight w:val="407"/>
          <w:jc w:val="center"/>
        </w:trPr>
        <w:tc>
          <w:tcPr>
            <w:tcW w:w="1135" w:type="dxa"/>
            <w:shd w:val="clear" w:color="auto" w:fill="F2F2F2"/>
            <w:vAlign w:val="center"/>
          </w:tcPr>
          <w:p w14:paraId="22C62D06"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中层人员</w:t>
            </w:r>
          </w:p>
        </w:tc>
        <w:tc>
          <w:tcPr>
            <w:tcW w:w="4904" w:type="dxa"/>
            <w:shd w:val="clear" w:color="auto" w:fill="F2F2F2"/>
            <w:vAlign w:val="center"/>
          </w:tcPr>
          <w:p w14:paraId="27B9F5A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管理基本知识与技能：管理学、组织行为学、人力资源开发与管理、市场学、领导科学与艺术等课程。</w:t>
            </w:r>
          </w:p>
          <w:p w14:paraId="2411E38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业务知识与技能：负责的业务领域如技术、销售等领域的知识与技能。</w:t>
            </w:r>
          </w:p>
          <w:p w14:paraId="5D52A66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工作改进：工作分配、工作方法的改进、工作流程的改进。</w:t>
            </w:r>
          </w:p>
        </w:tc>
        <w:tc>
          <w:tcPr>
            <w:tcW w:w="2945" w:type="dxa"/>
            <w:shd w:val="clear" w:color="auto" w:fill="F2F2F2"/>
            <w:vAlign w:val="center"/>
          </w:tcPr>
          <w:p w14:paraId="46C6C0FE"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以</w:t>
            </w:r>
            <w:proofErr w:type="gramStart"/>
            <w:r>
              <w:rPr>
                <w:rFonts w:asciiTheme="minorEastAsia" w:eastAsiaTheme="minorEastAsia" w:hAnsiTheme="minorEastAsia" w:cstheme="minorEastAsia" w:hint="eastAsia"/>
                <w:sz w:val="21"/>
                <w:szCs w:val="21"/>
              </w:rPr>
              <w:t>公司内训为主</w:t>
            </w:r>
            <w:proofErr w:type="gramEnd"/>
            <w:r>
              <w:rPr>
                <w:rFonts w:asciiTheme="minorEastAsia" w:eastAsiaTheme="minorEastAsia" w:hAnsiTheme="minorEastAsia" w:cstheme="minorEastAsia" w:hint="eastAsia"/>
                <w:sz w:val="21"/>
                <w:szCs w:val="21"/>
              </w:rPr>
              <w:t>，外训为辅。</w:t>
            </w:r>
          </w:p>
        </w:tc>
      </w:tr>
      <w:tr w:rsidR="00AD3825" w14:paraId="51A607FE" w14:textId="77777777">
        <w:trPr>
          <w:trHeight w:val="413"/>
          <w:jc w:val="center"/>
        </w:trPr>
        <w:tc>
          <w:tcPr>
            <w:tcW w:w="1135" w:type="dxa"/>
            <w:shd w:val="clear" w:color="auto" w:fill="F2F2F2"/>
            <w:vAlign w:val="center"/>
          </w:tcPr>
          <w:p w14:paraId="18DF6ECC"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基层人员</w:t>
            </w:r>
          </w:p>
        </w:tc>
        <w:tc>
          <w:tcPr>
            <w:tcW w:w="4904" w:type="dxa"/>
            <w:shd w:val="clear" w:color="auto" w:fill="F2F2F2"/>
            <w:vAlign w:val="center"/>
          </w:tcPr>
          <w:p w14:paraId="4EAA40D4"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14:paraId="7485F21C"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参考中层管理人员。</w:t>
            </w:r>
          </w:p>
        </w:tc>
      </w:tr>
    </w:tbl>
    <w:p w14:paraId="698D83CC" w14:textId="77777777" w:rsidR="00AD3825" w:rsidRDefault="00802D88">
      <w:pPr>
        <w:pStyle w:val="a3"/>
        <w:spacing w:line="360" w:lineRule="auto"/>
        <w:ind w:left="0" w:firstLineChars="200" w:firstLine="480"/>
        <w:jc w:val="both"/>
        <w:rPr>
          <w:rFonts w:hint="eastAsia"/>
        </w:rPr>
      </w:pPr>
      <w:r>
        <w:rPr>
          <w:rFonts w:hint="eastAsia"/>
        </w:rPr>
        <w:t>此外，公司还注重员工自我学习氛围的构建，强调员工在工作之余不断自我学习的重要性，以此培育“与时俱进”的学习文化。</w:t>
      </w:r>
    </w:p>
    <w:p w14:paraId="750611DB" w14:textId="77777777" w:rsidR="00AD3825" w:rsidRDefault="00802D88">
      <w:pPr>
        <w:pStyle w:val="a3"/>
        <w:spacing w:line="360" w:lineRule="auto"/>
        <w:ind w:left="0" w:firstLineChars="200" w:firstLine="480"/>
        <w:jc w:val="both"/>
        <w:rPr>
          <w:rFonts w:hint="eastAsia"/>
        </w:rPr>
      </w:pPr>
      <w:r>
        <w:rPr>
          <w:rFonts w:hint="eastAsia"/>
        </w:rPr>
        <w:t>d）履行确保组织所提供产品和服务质量安全的责任</w:t>
      </w:r>
    </w:p>
    <w:p w14:paraId="04E7FC38" w14:textId="77777777" w:rsidR="00AD3825" w:rsidRDefault="00802D88">
      <w:pPr>
        <w:pStyle w:val="a3"/>
        <w:spacing w:line="360" w:lineRule="auto"/>
        <w:ind w:left="0" w:firstLineChars="200" w:firstLine="480"/>
        <w:jc w:val="both"/>
        <w:rPr>
          <w:rFonts w:hint="eastAsia"/>
        </w:rPr>
      </w:pPr>
      <w:r>
        <w:rPr>
          <w:rFonts w:hint="eastAsia"/>
        </w:rPr>
        <w:t>在</w:t>
      </w:r>
      <w:r>
        <w:rPr>
          <w:rFonts w:hint="eastAsia"/>
          <w:lang w:val="en-US"/>
        </w:rPr>
        <w:t>不锈钢无缝钢管</w:t>
      </w:r>
      <w:r>
        <w:rPr>
          <w:rFonts w:hint="eastAsia"/>
        </w:rPr>
        <w:t>领域，产品品质、技术创新有着同等重要的位置，追求卓越的产品品质和领先的研发技术是一条漫长的道路。信得达在坚持不懈中，高层领导始终坚持完善服务体系，努力提高产品品质，以市场规律为依据立足市场，在质和量的矛盾面前，确保产品质量再扩大产量、规模，以品质取胜。</w:t>
      </w:r>
    </w:p>
    <w:p w14:paraId="52C394FC" w14:textId="77777777" w:rsidR="00AD3825" w:rsidRDefault="00802D88">
      <w:pPr>
        <w:pStyle w:val="a3"/>
        <w:spacing w:line="360" w:lineRule="auto"/>
        <w:ind w:left="0" w:firstLineChars="200" w:firstLine="480"/>
        <w:jc w:val="both"/>
        <w:rPr>
          <w:rFonts w:hint="eastAsia"/>
        </w:rPr>
      </w:pPr>
      <w:r>
        <w:rPr>
          <w:rFonts w:hint="eastAsia"/>
        </w:rPr>
        <w:t>为履行确保组织所提供产品和服务的质量安全的职责，引导组织承担质量安全主体责任，</w:t>
      </w:r>
      <w:r>
        <w:t>公司</w:t>
      </w:r>
      <w:r>
        <w:rPr>
          <w:rFonts w:hint="eastAsia"/>
        </w:rPr>
        <w:t>从价值</w:t>
      </w:r>
      <w:proofErr w:type="gramStart"/>
      <w:r>
        <w:rPr>
          <w:rFonts w:hint="eastAsia"/>
        </w:rPr>
        <w:t>链角度</w:t>
      </w:r>
      <w:proofErr w:type="gramEnd"/>
      <w:r>
        <w:rPr>
          <w:rFonts w:hint="eastAsia"/>
        </w:rPr>
        <w:t>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14:paraId="34375A92" w14:textId="77777777" w:rsidR="00AD3825" w:rsidRDefault="00802D88">
      <w:pPr>
        <w:pStyle w:val="a3"/>
        <w:spacing w:line="360" w:lineRule="auto"/>
        <w:ind w:left="0" w:firstLineChars="200" w:firstLine="480"/>
        <w:jc w:val="both"/>
        <w:rPr>
          <w:rFonts w:hint="eastAsia"/>
        </w:rPr>
      </w:pPr>
      <w:r>
        <w:rPr>
          <w:rFonts w:hint="eastAsia"/>
        </w:rPr>
        <w:t>公司内部导入并运行</w:t>
      </w:r>
      <w:r>
        <w:rPr>
          <w:rFonts w:hint="eastAsia"/>
          <w:lang w:val="en-US"/>
        </w:rPr>
        <w:t>GB/T19001-2016/IS09001 :2015</w:t>
      </w:r>
      <w:r>
        <w:rPr>
          <w:rFonts w:hint="eastAsia"/>
        </w:rPr>
        <w:t xml:space="preserve"> 和</w:t>
      </w:r>
      <w:r>
        <w:rPr>
          <w:rFonts w:hint="eastAsia"/>
          <w:lang w:val="en-US"/>
        </w:rPr>
        <w:t>GB/T24001-2016/IS014001:2015</w:t>
      </w:r>
      <w:r>
        <w:rPr>
          <w:rFonts w:hint="eastAsia"/>
        </w:rPr>
        <w:t>、</w:t>
      </w:r>
      <w:r>
        <w:rPr>
          <w:rFonts w:hint="eastAsia"/>
          <w:lang w:val="en-US"/>
        </w:rPr>
        <w:t>GB/T45001-2020/IS045001:2018</w:t>
      </w:r>
      <w:r>
        <w:rPr>
          <w:rFonts w:hint="eastAsia"/>
        </w:rPr>
        <w:t>质量管理体系，以质取胜，以创新拓市场，成为行业之标杆。在履行确保组织所提供产品和服务质量安全的责任方面，公司在原料采购上对各原材料实施订单协议收购，强化对采购原材料的检验及质量全过程控制。</w:t>
      </w:r>
    </w:p>
    <w:p w14:paraId="4A9A5068" w14:textId="77777777" w:rsidR="00AD3825" w:rsidRDefault="00802D88">
      <w:pPr>
        <w:pStyle w:val="a3"/>
        <w:spacing w:line="360" w:lineRule="auto"/>
        <w:ind w:left="0" w:firstLineChars="200" w:firstLine="480"/>
        <w:jc w:val="both"/>
        <w:rPr>
          <w:rFonts w:hint="eastAsia"/>
        </w:rPr>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14:paraId="1D0B768E" w14:textId="77777777" w:rsidR="00AD3825" w:rsidRDefault="00802D88">
      <w:pPr>
        <w:pStyle w:val="a3"/>
        <w:spacing w:line="360" w:lineRule="auto"/>
        <w:ind w:left="0" w:firstLineChars="200" w:firstLine="480"/>
        <w:jc w:val="both"/>
        <w:rPr>
          <w:rFonts w:hint="eastAsia"/>
        </w:rPr>
      </w:pPr>
      <w:r>
        <w:rPr>
          <w:rFonts w:hint="eastAsia"/>
        </w:rPr>
        <w:t>e）推进品牌建设，提高产品质量和服务水平</w:t>
      </w:r>
    </w:p>
    <w:p w14:paraId="5BCFF815" w14:textId="77777777" w:rsidR="00AD3825" w:rsidRDefault="00802D88">
      <w:pPr>
        <w:pStyle w:val="a3"/>
        <w:spacing w:line="360" w:lineRule="auto"/>
        <w:ind w:left="0" w:firstLineChars="200" w:firstLine="480"/>
        <w:jc w:val="both"/>
        <w:rPr>
          <w:rFonts w:hint="eastAsia"/>
        </w:rPr>
      </w:pPr>
      <w:r>
        <w:rPr>
          <w:rFonts w:hint="eastAsia"/>
        </w:rPr>
        <w:t>为推进品牌建设，公司依据发展战略目标，制定了相应的品牌发展规划，通过积极参与行业协会活动、加大技术创新投入、完善渠道建设及售后服务等方式不断提高产品质量和服务水平。</w:t>
      </w:r>
    </w:p>
    <w:p w14:paraId="546D16F1" w14:textId="77777777" w:rsidR="00AD3825" w:rsidRDefault="00802D88">
      <w:pPr>
        <w:pStyle w:val="a3"/>
        <w:spacing w:line="360" w:lineRule="auto"/>
        <w:ind w:left="0" w:firstLineChars="200" w:firstLine="480"/>
        <w:jc w:val="both"/>
        <w:rPr>
          <w:rFonts w:hint="eastAsia"/>
        </w:rPr>
      </w:pPr>
      <w:r>
        <w:rPr>
          <w:rFonts w:hint="eastAsia"/>
        </w:rPr>
        <w:lastRenderedPageBreak/>
        <w:t>以品牌为基础，推进文化</w:t>
      </w:r>
      <w:r>
        <w:rPr>
          <w:rFonts w:hint="eastAsia"/>
          <w:lang w:val="en-US"/>
        </w:rPr>
        <w:t>建设</w:t>
      </w:r>
    </w:p>
    <w:p w14:paraId="7816092B" w14:textId="77777777" w:rsidR="00AD3825" w:rsidRDefault="00802D88">
      <w:pPr>
        <w:pStyle w:val="a3"/>
        <w:spacing w:line="360" w:lineRule="auto"/>
        <w:ind w:left="0" w:firstLineChars="200" w:firstLine="480"/>
        <w:jc w:val="both"/>
        <w:rPr>
          <w:rFonts w:hint="eastAsia"/>
        </w:rPr>
      </w:pPr>
      <w:r>
        <w:rPr>
          <w:rFonts w:hint="eastAsia"/>
        </w:rPr>
        <w:t>公司成立之初便创建了自己的品牌</w:t>
      </w:r>
      <w:r>
        <w:rPr>
          <w:rFonts w:hint="eastAsia"/>
          <w:lang w:val="en-US"/>
        </w:rPr>
        <w:t>“信得达”</w:t>
      </w:r>
      <w:r>
        <w:rPr>
          <w:rFonts w:hint="eastAsia"/>
        </w:rPr>
        <w:t>，一直致力于走自主品牌建设之路，公司在品牌建设方面下足了功夫。</w:t>
      </w:r>
    </w:p>
    <w:p w14:paraId="006AACDD" w14:textId="77777777" w:rsidR="00AD3825" w:rsidRDefault="00802D88">
      <w:pPr>
        <w:pStyle w:val="a3"/>
        <w:spacing w:line="360" w:lineRule="auto"/>
        <w:ind w:left="0" w:firstLineChars="200" w:firstLine="480"/>
        <w:jc w:val="both"/>
        <w:rPr>
          <w:rFonts w:hint="eastAsia"/>
        </w:rPr>
      </w:pPr>
      <w:r>
        <w:rPr>
          <w:rFonts w:hint="eastAsia"/>
        </w:rPr>
        <w:t>f）强化风险意识以推动组织持续经营，积极培养组织未来的领导者</w:t>
      </w:r>
    </w:p>
    <w:p w14:paraId="17763FAD" w14:textId="77777777" w:rsidR="00AD3825" w:rsidRDefault="00802D88">
      <w:pPr>
        <w:pStyle w:val="a3"/>
        <w:spacing w:line="360" w:lineRule="auto"/>
        <w:ind w:left="0" w:firstLineChars="200" w:firstLine="480"/>
        <w:jc w:val="both"/>
        <w:rPr>
          <w:rFonts w:hint="eastAsia"/>
        </w:rPr>
      </w:pPr>
      <w:r>
        <w:rPr>
          <w:rFonts w:hint="eastAsia"/>
        </w:rPr>
        <w:t>1）提升风险管理意识，推动组织持续经营</w:t>
      </w:r>
    </w:p>
    <w:p w14:paraId="2E759BD4" w14:textId="77777777" w:rsidR="00AD3825" w:rsidRDefault="00802D88">
      <w:pPr>
        <w:spacing w:line="360" w:lineRule="auto"/>
        <w:ind w:firstLineChars="200" w:firstLine="480"/>
        <w:rPr>
          <w:rFonts w:hint="eastAsia"/>
          <w:sz w:val="24"/>
          <w:szCs w:val="24"/>
        </w:rPr>
      </w:pPr>
      <w:r>
        <w:rPr>
          <w:rFonts w:hint="eastAsia"/>
          <w:sz w:val="24"/>
          <w:szCs w:val="24"/>
        </w:rPr>
        <w:t>公司创立至今，在取得众多成就的同时，不断强化风险意识，推动组织的持续经营。为此，公司经营管理团队严格</w:t>
      </w:r>
      <w:proofErr w:type="gramStart"/>
      <w:r>
        <w:rPr>
          <w:rFonts w:hint="eastAsia"/>
          <w:sz w:val="24"/>
          <w:szCs w:val="24"/>
        </w:rPr>
        <w:t>把控各部门</w:t>
      </w:r>
      <w:proofErr w:type="gramEnd"/>
      <w:r>
        <w:rPr>
          <w:rFonts w:hint="eastAsia"/>
          <w:sz w:val="24"/>
          <w:szCs w:val="24"/>
        </w:rPr>
        <w:t>工作中可能存在的风险点，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p>
    <w:p w14:paraId="70E7DA09" w14:textId="77777777" w:rsidR="00AD3825" w:rsidRDefault="00802D88">
      <w:pPr>
        <w:pStyle w:val="a3"/>
        <w:spacing w:line="360" w:lineRule="auto"/>
        <w:ind w:left="0" w:firstLineChars="200" w:firstLine="420"/>
        <w:jc w:val="center"/>
        <w:rPr>
          <w:rFonts w:hint="eastAsia"/>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SEQ 图表4.1- \* ARABIC</w:instrText>
      </w:r>
      <w:r>
        <w:rPr>
          <w:sz w:val="21"/>
          <w:szCs w:val="21"/>
        </w:rPr>
        <w:fldChar w:fldCharType="separate"/>
      </w:r>
      <w:r>
        <w:rPr>
          <w:sz w:val="21"/>
          <w:szCs w:val="21"/>
        </w:rPr>
        <w:t>5</w:t>
      </w:r>
      <w:r>
        <w:rPr>
          <w:sz w:val="21"/>
          <w:szCs w:val="21"/>
        </w:rPr>
        <w:fldChar w:fldCharType="end"/>
      </w:r>
      <w:r>
        <w:rPr>
          <w:rFonts w:hint="eastAsia"/>
          <w:sz w:val="21"/>
          <w:szCs w:val="21"/>
        </w:rPr>
        <w:t xml:space="preserve"> </w:t>
      </w:r>
      <w:r>
        <w:rPr>
          <w:rFonts w:hint="eastAsia"/>
          <w:sz w:val="21"/>
          <w:szCs w:val="21"/>
          <w:lang w:val="en-US"/>
        </w:rPr>
        <w:t>信得达</w:t>
      </w:r>
      <w:r>
        <w:rPr>
          <w:rFonts w:hint="eastAsia"/>
          <w:sz w:val="21"/>
          <w:szCs w:val="21"/>
        </w:rPr>
        <w:t>风险管理所采取的行动示例</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840"/>
        <w:gridCol w:w="2551"/>
        <w:gridCol w:w="3933"/>
      </w:tblGrid>
      <w:tr w:rsidR="00AD3825" w14:paraId="70980419" w14:textId="77777777">
        <w:trPr>
          <w:trHeight w:val="490"/>
          <w:tblHeader/>
          <w:jc w:val="center"/>
        </w:trPr>
        <w:tc>
          <w:tcPr>
            <w:tcW w:w="679" w:type="dxa"/>
            <w:shd w:val="clear" w:color="auto" w:fill="548DD4" w:themeFill="text2" w:themeFillTint="99"/>
            <w:vAlign w:val="center"/>
          </w:tcPr>
          <w:p w14:paraId="09A46E71"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风险类型</w:t>
            </w:r>
          </w:p>
        </w:tc>
        <w:tc>
          <w:tcPr>
            <w:tcW w:w="1840" w:type="dxa"/>
            <w:shd w:val="clear" w:color="auto" w:fill="548DD4" w:themeFill="text2" w:themeFillTint="99"/>
            <w:vAlign w:val="center"/>
          </w:tcPr>
          <w:p w14:paraId="042D94C9"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可能的负面影响</w:t>
            </w:r>
          </w:p>
        </w:tc>
        <w:tc>
          <w:tcPr>
            <w:tcW w:w="2551" w:type="dxa"/>
            <w:shd w:val="clear" w:color="auto" w:fill="548DD4" w:themeFill="text2" w:themeFillTint="99"/>
            <w:vAlign w:val="center"/>
          </w:tcPr>
          <w:p w14:paraId="63B18B2E"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导致风险的主要因素</w:t>
            </w:r>
          </w:p>
        </w:tc>
        <w:tc>
          <w:tcPr>
            <w:tcW w:w="3933" w:type="dxa"/>
            <w:shd w:val="clear" w:color="auto" w:fill="548DD4" w:themeFill="text2" w:themeFillTint="99"/>
            <w:vAlign w:val="center"/>
          </w:tcPr>
          <w:p w14:paraId="2D354B57" w14:textId="77777777" w:rsidR="00AD3825" w:rsidRDefault="00802D88">
            <w:pPr>
              <w:snapToGrid w:val="0"/>
              <w:jc w:val="center"/>
              <w:rPr>
                <w:rFonts w:ascii="微软雅黑" w:eastAsia="微软雅黑" w:hAnsi="微软雅黑" w:hint="eastAsia"/>
                <w:b/>
                <w:sz w:val="21"/>
                <w:szCs w:val="21"/>
              </w:rPr>
            </w:pPr>
            <w:r>
              <w:rPr>
                <w:rFonts w:ascii="微软雅黑" w:eastAsia="微软雅黑" w:hAnsi="微软雅黑" w:hint="eastAsia"/>
                <w:b/>
                <w:sz w:val="21"/>
                <w:szCs w:val="21"/>
              </w:rPr>
              <w:t>风险控制措施</w:t>
            </w:r>
          </w:p>
        </w:tc>
      </w:tr>
      <w:tr w:rsidR="00AD3825" w14:paraId="288007A4" w14:textId="77777777">
        <w:trPr>
          <w:jc w:val="center"/>
        </w:trPr>
        <w:tc>
          <w:tcPr>
            <w:tcW w:w="679" w:type="dxa"/>
            <w:shd w:val="clear" w:color="auto" w:fill="F2F2F2"/>
            <w:vAlign w:val="center"/>
          </w:tcPr>
          <w:p w14:paraId="12E21577"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经营风险</w:t>
            </w:r>
          </w:p>
        </w:tc>
        <w:tc>
          <w:tcPr>
            <w:tcW w:w="1840" w:type="dxa"/>
            <w:shd w:val="clear" w:color="auto" w:fill="F2F2F2"/>
            <w:vAlign w:val="center"/>
          </w:tcPr>
          <w:p w14:paraId="065E3CBE"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经营决策失误导致公司经营问题</w:t>
            </w:r>
          </w:p>
        </w:tc>
        <w:tc>
          <w:tcPr>
            <w:tcW w:w="2551" w:type="dxa"/>
            <w:shd w:val="clear" w:color="auto" w:fill="F2F2F2"/>
            <w:vAlign w:val="center"/>
          </w:tcPr>
          <w:p w14:paraId="684CF593"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产业政策变化、市场分析与定位不准、战略决策过程不合理等</w:t>
            </w:r>
          </w:p>
        </w:tc>
        <w:tc>
          <w:tcPr>
            <w:tcW w:w="3933" w:type="dxa"/>
            <w:shd w:val="clear" w:color="auto" w:fill="F2F2F2"/>
            <w:vAlign w:val="center"/>
          </w:tcPr>
          <w:p w14:paraId="6B75FD37"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成立战略管理小组，完善战略管理流程，运用科学的战略分析与制定工具，确保战略落地；建立战略监控管理机制，定期动态调整</w:t>
            </w:r>
          </w:p>
        </w:tc>
      </w:tr>
      <w:tr w:rsidR="00AD3825" w14:paraId="06CE66A6" w14:textId="77777777">
        <w:trPr>
          <w:jc w:val="center"/>
        </w:trPr>
        <w:tc>
          <w:tcPr>
            <w:tcW w:w="679" w:type="dxa"/>
            <w:shd w:val="clear" w:color="auto" w:fill="F2F2F2"/>
            <w:vAlign w:val="center"/>
          </w:tcPr>
          <w:p w14:paraId="52B1DE57"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财务风险</w:t>
            </w:r>
          </w:p>
        </w:tc>
        <w:tc>
          <w:tcPr>
            <w:tcW w:w="1840" w:type="dxa"/>
            <w:shd w:val="clear" w:color="auto" w:fill="F2F2F2"/>
            <w:vAlign w:val="center"/>
          </w:tcPr>
          <w:p w14:paraId="0CAB9F8D"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财务危机，影响收益，导致经营困境</w:t>
            </w:r>
          </w:p>
        </w:tc>
        <w:tc>
          <w:tcPr>
            <w:tcW w:w="2551" w:type="dxa"/>
            <w:shd w:val="clear" w:color="auto" w:fill="F2F2F2"/>
            <w:vAlign w:val="center"/>
          </w:tcPr>
          <w:p w14:paraId="2F14A5F0"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税收、汇率等财务环境变化，投资、筹资措施不科学，资金回收与管理不善，分配政策不规范</w:t>
            </w:r>
          </w:p>
        </w:tc>
        <w:tc>
          <w:tcPr>
            <w:tcW w:w="3933" w:type="dxa"/>
            <w:shd w:val="clear" w:color="auto" w:fill="F2F2F2"/>
            <w:vAlign w:val="center"/>
          </w:tcPr>
          <w:p w14:paraId="462EA721"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建立完善的财务管理体系，健全全面预算管理、建立财务风险管控机制、不断提升资金周转率和使用效率等</w:t>
            </w:r>
          </w:p>
        </w:tc>
      </w:tr>
      <w:tr w:rsidR="00AD3825" w14:paraId="4B93337B" w14:textId="77777777">
        <w:trPr>
          <w:jc w:val="center"/>
        </w:trPr>
        <w:tc>
          <w:tcPr>
            <w:tcW w:w="679" w:type="dxa"/>
            <w:shd w:val="clear" w:color="auto" w:fill="F2F2F2"/>
            <w:vAlign w:val="center"/>
          </w:tcPr>
          <w:p w14:paraId="3744909F"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品牌风险</w:t>
            </w:r>
          </w:p>
        </w:tc>
        <w:tc>
          <w:tcPr>
            <w:tcW w:w="1840" w:type="dxa"/>
            <w:shd w:val="clear" w:color="auto" w:fill="F2F2F2"/>
            <w:vAlign w:val="center"/>
          </w:tcPr>
          <w:p w14:paraId="5C6D04F1"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品牌损害</w:t>
            </w:r>
          </w:p>
        </w:tc>
        <w:tc>
          <w:tcPr>
            <w:tcW w:w="2551" w:type="dxa"/>
            <w:shd w:val="clear" w:color="auto" w:fill="F2F2F2"/>
            <w:vAlign w:val="center"/>
          </w:tcPr>
          <w:p w14:paraId="5D6381F1"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重大质量事故或因舆情监控管理不当导致</w:t>
            </w:r>
          </w:p>
        </w:tc>
        <w:tc>
          <w:tcPr>
            <w:tcW w:w="3933" w:type="dxa"/>
            <w:shd w:val="clear" w:color="auto" w:fill="F2F2F2"/>
            <w:vAlign w:val="center"/>
          </w:tcPr>
          <w:p w14:paraId="4D7CE613"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持续完善内部品牌管理过程，建立舆情监控系统，维护品牌知名度与美誉度</w:t>
            </w:r>
          </w:p>
        </w:tc>
      </w:tr>
      <w:tr w:rsidR="00AD3825" w14:paraId="28AA2A77" w14:textId="77777777">
        <w:trPr>
          <w:jc w:val="center"/>
        </w:trPr>
        <w:tc>
          <w:tcPr>
            <w:tcW w:w="679" w:type="dxa"/>
            <w:shd w:val="clear" w:color="auto" w:fill="F2F2F2"/>
            <w:vAlign w:val="center"/>
          </w:tcPr>
          <w:p w14:paraId="692AC195"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质量风险</w:t>
            </w:r>
          </w:p>
        </w:tc>
        <w:tc>
          <w:tcPr>
            <w:tcW w:w="1840" w:type="dxa"/>
            <w:shd w:val="clear" w:color="auto" w:fill="F2F2F2"/>
            <w:vAlign w:val="center"/>
          </w:tcPr>
          <w:p w14:paraId="28517168"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法律追责、产品失信</w:t>
            </w:r>
          </w:p>
        </w:tc>
        <w:tc>
          <w:tcPr>
            <w:tcW w:w="2551" w:type="dxa"/>
            <w:shd w:val="clear" w:color="auto" w:fill="F2F2F2"/>
            <w:vAlign w:val="center"/>
          </w:tcPr>
          <w:p w14:paraId="57787B6C"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产品设计考虑不周、生产技术水平不够、生产过程把关不严</w:t>
            </w:r>
          </w:p>
        </w:tc>
        <w:tc>
          <w:tcPr>
            <w:tcW w:w="3933" w:type="dxa"/>
            <w:shd w:val="clear" w:color="auto" w:fill="F2F2F2"/>
            <w:vAlign w:val="center"/>
          </w:tcPr>
          <w:p w14:paraId="4423B381"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建立产品全生命周期管理体系，从设计-采购-生产-物流-营销-售后服务等全过程管</w:t>
            </w:r>
            <w:proofErr w:type="gramStart"/>
            <w:r>
              <w:rPr>
                <w:rFonts w:asciiTheme="minorEastAsia" w:eastAsiaTheme="minorEastAsia" w:hAnsiTheme="minorEastAsia" w:cstheme="minorEastAsia" w:hint="eastAsia"/>
                <w:sz w:val="21"/>
                <w:szCs w:val="21"/>
              </w:rPr>
              <w:t>控质量</w:t>
            </w:r>
            <w:proofErr w:type="gramEnd"/>
          </w:p>
        </w:tc>
      </w:tr>
      <w:tr w:rsidR="00AD3825" w14:paraId="4ACCA8AE" w14:textId="77777777">
        <w:trPr>
          <w:jc w:val="center"/>
        </w:trPr>
        <w:tc>
          <w:tcPr>
            <w:tcW w:w="679" w:type="dxa"/>
            <w:shd w:val="clear" w:color="auto" w:fill="F2F2F2"/>
            <w:vAlign w:val="center"/>
          </w:tcPr>
          <w:p w14:paraId="232BDF77"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安全风险</w:t>
            </w:r>
          </w:p>
        </w:tc>
        <w:tc>
          <w:tcPr>
            <w:tcW w:w="1840" w:type="dxa"/>
            <w:shd w:val="clear" w:color="auto" w:fill="F2F2F2"/>
            <w:vAlign w:val="center"/>
          </w:tcPr>
          <w:p w14:paraId="65288F9A"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员工人身损害，资产损失，法律追责</w:t>
            </w:r>
          </w:p>
        </w:tc>
        <w:tc>
          <w:tcPr>
            <w:tcW w:w="2551" w:type="dxa"/>
            <w:shd w:val="clear" w:color="auto" w:fill="F2F2F2"/>
            <w:vAlign w:val="center"/>
          </w:tcPr>
          <w:p w14:paraId="6019E9B3"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全员安全意识不足、日常管理不规范、安全防护措施不到位</w:t>
            </w:r>
          </w:p>
        </w:tc>
        <w:tc>
          <w:tcPr>
            <w:tcW w:w="3933" w:type="dxa"/>
            <w:shd w:val="clear" w:color="auto" w:fill="F2F2F2"/>
            <w:vAlign w:val="center"/>
          </w:tcPr>
          <w:p w14:paraId="5D27614D"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建立安全生产责任制，强化员工安全意识，定期开展安全生产培训，提升安全管理水平</w:t>
            </w:r>
          </w:p>
        </w:tc>
      </w:tr>
      <w:tr w:rsidR="00AD3825" w14:paraId="323706BF" w14:textId="77777777">
        <w:trPr>
          <w:jc w:val="center"/>
        </w:trPr>
        <w:tc>
          <w:tcPr>
            <w:tcW w:w="679" w:type="dxa"/>
            <w:shd w:val="clear" w:color="auto" w:fill="F2F2F2"/>
            <w:vAlign w:val="center"/>
          </w:tcPr>
          <w:p w14:paraId="286FEFA8"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环境风险</w:t>
            </w:r>
          </w:p>
        </w:tc>
        <w:tc>
          <w:tcPr>
            <w:tcW w:w="1840" w:type="dxa"/>
            <w:shd w:val="clear" w:color="auto" w:fill="F2F2F2"/>
            <w:vAlign w:val="center"/>
          </w:tcPr>
          <w:p w14:paraId="6949CEB4"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环境变化影响正常经营</w:t>
            </w:r>
          </w:p>
        </w:tc>
        <w:tc>
          <w:tcPr>
            <w:tcW w:w="2551" w:type="dxa"/>
            <w:shd w:val="clear" w:color="auto" w:fill="F2F2F2"/>
            <w:vAlign w:val="center"/>
          </w:tcPr>
          <w:p w14:paraId="4F8BC4F4"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气候恶劣变化、“三废”排放等</w:t>
            </w:r>
          </w:p>
        </w:tc>
        <w:tc>
          <w:tcPr>
            <w:tcW w:w="3933" w:type="dxa"/>
            <w:shd w:val="clear" w:color="auto" w:fill="F2F2F2"/>
            <w:vAlign w:val="center"/>
          </w:tcPr>
          <w:p w14:paraId="400F9E41"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持续完善环境管理体系，每年开展关键场所环境影响因素的识别、评价和应对工作，建立方针、目标和管理方案等</w:t>
            </w:r>
          </w:p>
        </w:tc>
      </w:tr>
      <w:tr w:rsidR="00AD3825" w14:paraId="06C631CC" w14:textId="77777777">
        <w:trPr>
          <w:trHeight w:val="560"/>
          <w:jc w:val="center"/>
        </w:trPr>
        <w:tc>
          <w:tcPr>
            <w:tcW w:w="679" w:type="dxa"/>
            <w:shd w:val="clear" w:color="auto" w:fill="F2F2F2"/>
            <w:vAlign w:val="center"/>
          </w:tcPr>
          <w:p w14:paraId="040A8CC8"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市场风险</w:t>
            </w:r>
          </w:p>
        </w:tc>
        <w:tc>
          <w:tcPr>
            <w:tcW w:w="1840" w:type="dxa"/>
            <w:shd w:val="clear" w:color="auto" w:fill="F2F2F2"/>
            <w:vAlign w:val="center"/>
          </w:tcPr>
          <w:p w14:paraId="23C77B65"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产品市场认可度降低、市场占有率降低</w:t>
            </w:r>
          </w:p>
        </w:tc>
        <w:tc>
          <w:tcPr>
            <w:tcW w:w="2551" w:type="dxa"/>
            <w:shd w:val="clear" w:color="auto" w:fill="F2F2F2"/>
            <w:vAlign w:val="center"/>
          </w:tcPr>
          <w:p w14:paraId="36D5A802"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市场客户意见反馈处理不到位，产品售后服务不及时，产品上市管理不足</w:t>
            </w:r>
          </w:p>
        </w:tc>
        <w:tc>
          <w:tcPr>
            <w:tcW w:w="3933" w:type="dxa"/>
            <w:shd w:val="clear" w:color="auto" w:fill="F2F2F2"/>
            <w:vAlign w:val="center"/>
          </w:tcPr>
          <w:p w14:paraId="3D9B3828"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关注竞争对手、标杆企业的动态，分析市场竞争成功要素，努力形成自身核心竞争优势，把握市场变化，产品研发创新，并通过品牌营销，提升品牌形象</w:t>
            </w:r>
          </w:p>
        </w:tc>
      </w:tr>
      <w:tr w:rsidR="00AD3825" w14:paraId="0D85782E" w14:textId="77777777">
        <w:trPr>
          <w:jc w:val="center"/>
        </w:trPr>
        <w:tc>
          <w:tcPr>
            <w:tcW w:w="679" w:type="dxa"/>
            <w:shd w:val="clear" w:color="auto" w:fill="F2F2F2"/>
            <w:vAlign w:val="center"/>
          </w:tcPr>
          <w:p w14:paraId="7C711BB9" w14:textId="77777777" w:rsidR="00AD3825" w:rsidRDefault="00802D88">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人才</w:t>
            </w:r>
            <w:r>
              <w:rPr>
                <w:rFonts w:asciiTheme="minorEastAsia" w:eastAsiaTheme="minorEastAsia" w:hAnsiTheme="minorEastAsia" w:cstheme="minorEastAsia" w:hint="eastAsia"/>
                <w:sz w:val="21"/>
                <w:szCs w:val="21"/>
              </w:rPr>
              <w:lastRenderedPageBreak/>
              <w:t>风险</w:t>
            </w:r>
          </w:p>
        </w:tc>
        <w:tc>
          <w:tcPr>
            <w:tcW w:w="1840" w:type="dxa"/>
            <w:shd w:val="clear" w:color="auto" w:fill="F2F2F2"/>
            <w:vAlign w:val="center"/>
          </w:tcPr>
          <w:p w14:paraId="1A418664"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人才流失、后备</w:t>
            </w:r>
            <w:r>
              <w:rPr>
                <w:rFonts w:asciiTheme="minorEastAsia" w:eastAsiaTheme="minorEastAsia" w:hAnsiTheme="minorEastAsia" w:cstheme="minorEastAsia" w:hint="eastAsia"/>
                <w:sz w:val="21"/>
                <w:szCs w:val="21"/>
              </w:rPr>
              <w:lastRenderedPageBreak/>
              <w:t>人才不足、关键岗位人才缺失、人员工作积极性不足</w:t>
            </w:r>
          </w:p>
        </w:tc>
        <w:tc>
          <w:tcPr>
            <w:tcW w:w="2551" w:type="dxa"/>
            <w:shd w:val="clear" w:color="auto" w:fill="F2F2F2"/>
            <w:vAlign w:val="center"/>
          </w:tcPr>
          <w:p w14:paraId="5ECD594E"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人才选拔、培养、配置、</w:t>
            </w:r>
            <w:r>
              <w:rPr>
                <w:rFonts w:asciiTheme="minorEastAsia" w:eastAsiaTheme="minorEastAsia" w:hAnsiTheme="minorEastAsia" w:cstheme="minorEastAsia" w:hint="eastAsia"/>
                <w:sz w:val="21"/>
                <w:szCs w:val="21"/>
              </w:rPr>
              <w:lastRenderedPageBreak/>
              <w:t>激励机制不健全，人才梯队建设不到位</w:t>
            </w:r>
          </w:p>
        </w:tc>
        <w:tc>
          <w:tcPr>
            <w:tcW w:w="3933" w:type="dxa"/>
            <w:shd w:val="clear" w:color="auto" w:fill="F2F2F2"/>
            <w:vAlign w:val="center"/>
          </w:tcPr>
          <w:p w14:paraId="06E80145" w14:textId="77777777" w:rsidR="00AD3825" w:rsidRDefault="00802D88">
            <w:pPr>
              <w:snapToGrid w:val="0"/>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注重人员内部培训与外部引进；建立储</w:t>
            </w:r>
            <w:r>
              <w:rPr>
                <w:rFonts w:asciiTheme="minorEastAsia" w:eastAsiaTheme="minorEastAsia" w:hAnsiTheme="minorEastAsia" w:cstheme="minorEastAsia" w:hint="eastAsia"/>
                <w:sz w:val="21"/>
                <w:szCs w:val="21"/>
              </w:rPr>
              <w:lastRenderedPageBreak/>
              <w:t>备干部培养制度，并重点培养、考察，逐步培养企业核心人才及未来领导者</w:t>
            </w:r>
          </w:p>
        </w:tc>
      </w:tr>
    </w:tbl>
    <w:p w14:paraId="54603475" w14:textId="77777777" w:rsidR="00AD3825" w:rsidRDefault="00802D88">
      <w:pPr>
        <w:pStyle w:val="a3"/>
        <w:spacing w:line="360" w:lineRule="auto"/>
        <w:ind w:left="0" w:firstLineChars="200" w:firstLine="480"/>
        <w:jc w:val="both"/>
        <w:rPr>
          <w:rFonts w:hint="eastAsia"/>
        </w:rPr>
      </w:pPr>
      <w:r>
        <w:lastRenderedPageBreak/>
        <w:t>2</w:t>
      </w:r>
      <w:r>
        <w:rPr>
          <w:rFonts w:hint="eastAsia"/>
        </w:rPr>
        <w:t>）加强未来管理者培养，建立组织人才梯队</w:t>
      </w:r>
    </w:p>
    <w:p w14:paraId="09C94BBE" w14:textId="77777777" w:rsidR="00AD3825" w:rsidRDefault="00802D88">
      <w:pPr>
        <w:pStyle w:val="a3"/>
        <w:spacing w:line="360" w:lineRule="auto"/>
        <w:ind w:left="0" w:firstLineChars="200" w:firstLine="480"/>
        <w:jc w:val="both"/>
        <w:rPr>
          <w:rFonts w:hint="eastAsia"/>
        </w:rPr>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14:paraId="0A6B6655" w14:textId="77777777" w:rsidR="00AD3825" w:rsidRDefault="00802D88">
      <w:pPr>
        <w:pStyle w:val="a3"/>
        <w:spacing w:line="360" w:lineRule="auto"/>
        <w:ind w:left="0" w:firstLineChars="200" w:firstLine="480"/>
        <w:jc w:val="both"/>
        <w:rPr>
          <w:rFonts w:hint="eastAsia"/>
        </w:rPr>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14:paraId="55418818" w14:textId="77777777" w:rsidR="00AD3825" w:rsidRDefault="00802D88">
      <w:pPr>
        <w:pStyle w:val="a3"/>
        <w:spacing w:line="360" w:lineRule="auto"/>
        <w:ind w:left="0" w:firstLineChars="200" w:firstLine="480"/>
        <w:jc w:val="both"/>
        <w:rPr>
          <w:rFonts w:hint="eastAsia"/>
        </w:rPr>
      </w:pPr>
      <w:r>
        <w:rPr>
          <w:rFonts w:hint="eastAsia"/>
        </w:rPr>
        <w:t>g）定期评价组织绩效并不断提升改进</w:t>
      </w:r>
    </w:p>
    <w:p w14:paraId="4E0EE9EB" w14:textId="77777777" w:rsidR="00AD3825" w:rsidRDefault="00802D88">
      <w:pPr>
        <w:pStyle w:val="a3"/>
        <w:spacing w:line="360" w:lineRule="auto"/>
        <w:ind w:left="0" w:firstLineChars="200" w:firstLine="480"/>
        <w:jc w:val="both"/>
        <w:rPr>
          <w:rFonts w:hint="eastAsia"/>
        </w:rPr>
      </w:pPr>
      <w:r>
        <w:t>1</w:t>
      </w:r>
      <w:r>
        <w:rPr>
          <w:rFonts w:hint="eastAsia"/>
        </w:rPr>
        <w:t>）建立科学的绩效评价体系以评价组织绩效</w:t>
      </w:r>
    </w:p>
    <w:p w14:paraId="2D30B71C" w14:textId="77777777" w:rsidR="00AD3825" w:rsidRDefault="00802D88">
      <w:pPr>
        <w:pStyle w:val="a3"/>
        <w:spacing w:line="360" w:lineRule="auto"/>
        <w:ind w:left="0" w:firstLineChars="200" w:firstLine="480"/>
        <w:jc w:val="both"/>
        <w:rPr>
          <w:rFonts w:hint="eastAsia"/>
        </w:rPr>
      </w:pPr>
      <w:r>
        <w:rPr>
          <w:rFonts w:hint="eastAsia"/>
        </w:rPr>
        <w:t>高层领导从财务、顾客与市场、内部运营、学习与成长、战略管理等方面定期评估组织的绩效和能力，并适时调整，持续改进，追求卓越绩效，提升组织的应变能力。</w:t>
      </w:r>
    </w:p>
    <w:p w14:paraId="40ED85BD" w14:textId="77777777" w:rsidR="00AD3825" w:rsidRDefault="00802D88">
      <w:pPr>
        <w:pStyle w:val="a3"/>
        <w:spacing w:line="360" w:lineRule="auto"/>
        <w:ind w:left="0" w:firstLineChars="200" w:firstLine="480"/>
        <w:jc w:val="both"/>
        <w:rPr>
          <w:rFonts w:hint="eastAsia"/>
        </w:rPr>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14:paraId="733071F5" w14:textId="77777777" w:rsidR="00AD3825" w:rsidRDefault="00802D88">
      <w:pPr>
        <w:pStyle w:val="a3"/>
        <w:spacing w:line="360" w:lineRule="auto"/>
        <w:ind w:left="0" w:firstLineChars="200" w:firstLine="480"/>
        <w:jc w:val="both"/>
        <w:rPr>
          <w:rFonts w:hint="eastAsia"/>
        </w:rPr>
      </w:pPr>
      <w:r>
        <w:rPr>
          <w:rFonts w:hint="eastAsia"/>
        </w:rPr>
        <w:t>公司高层领导进行绩效评审，并对未完成的指标加以明确，并进行跟踪，及时掌握指标完成情况，必要时采取适当措施。</w:t>
      </w:r>
    </w:p>
    <w:p w14:paraId="2490BD17" w14:textId="77777777" w:rsidR="00AD3825" w:rsidRDefault="00802D88">
      <w:pPr>
        <w:pStyle w:val="a3"/>
        <w:spacing w:line="360" w:lineRule="auto"/>
        <w:ind w:left="0" w:firstLineChars="200" w:firstLine="480"/>
        <w:jc w:val="both"/>
        <w:rPr>
          <w:rFonts w:hint="eastAsia"/>
        </w:rPr>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14:paraId="5FB2E336" w14:textId="77777777" w:rsidR="00AD3825" w:rsidRDefault="00802D88">
      <w:pPr>
        <w:pStyle w:val="a3"/>
        <w:spacing w:line="360" w:lineRule="auto"/>
        <w:ind w:left="0" w:firstLineChars="200" w:firstLine="480"/>
        <w:jc w:val="both"/>
        <w:rPr>
          <w:rFonts w:hint="eastAsia"/>
        </w:rPr>
      </w:pPr>
      <w:r>
        <w:rPr>
          <w:rFonts w:hint="eastAsia"/>
        </w:rPr>
        <w:t>通过每月的成本、绩效考核、项目的分阶段例会等活动，对公司取得的阶段性经营结果、成功案例进行分析，及时总结，及时推广。</w:t>
      </w:r>
    </w:p>
    <w:p w14:paraId="6CC36FDF" w14:textId="77777777" w:rsidR="00AD3825" w:rsidRDefault="00802D88">
      <w:pPr>
        <w:pStyle w:val="a3"/>
        <w:spacing w:line="360" w:lineRule="auto"/>
        <w:ind w:left="0" w:firstLineChars="200" w:firstLine="480"/>
        <w:jc w:val="both"/>
        <w:rPr>
          <w:rFonts w:hint="eastAsia"/>
        </w:rPr>
      </w:pPr>
      <w:r>
        <w:rPr>
          <w:rFonts w:hint="eastAsia"/>
        </w:rPr>
        <w:t>公司领导在年度战略讨论期间确立下年度公司层面的总体目标，各个部门根据目标进行分解，制定各自的行动计划。本年度的行动计划由总经理签署后实施。每月举办一次业务工作会议，对目标进度进行回顾和比较，由负责人汇报工作情况及</w:t>
      </w:r>
      <w:r>
        <w:rPr>
          <w:rFonts w:hint="eastAsia"/>
        </w:rPr>
        <w:lastRenderedPageBreak/>
        <w:t>下一阶段的工作实施计划。同时，高层领导积极引入先进的管理工具。</w:t>
      </w:r>
    </w:p>
    <w:p w14:paraId="20A7B560" w14:textId="77777777" w:rsidR="00AD3825" w:rsidRDefault="00802D88">
      <w:pPr>
        <w:pStyle w:val="a3"/>
        <w:spacing w:line="360" w:lineRule="auto"/>
        <w:ind w:left="0" w:firstLineChars="200" w:firstLine="420"/>
        <w:jc w:val="center"/>
        <w:rPr>
          <w:rFonts w:hint="eastAsia"/>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SEQ 图表4.1- \* ARABIC</w:instrText>
      </w:r>
      <w:r>
        <w:rPr>
          <w:sz w:val="21"/>
          <w:szCs w:val="21"/>
        </w:rPr>
        <w:fldChar w:fldCharType="separate"/>
      </w:r>
      <w:r>
        <w:rPr>
          <w:sz w:val="21"/>
          <w:szCs w:val="21"/>
        </w:rPr>
        <w:t>6</w:t>
      </w:r>
      <w:r>
        <w:rPr>
          <w:sz w:val="21"/>
          <w:szCs w:val="21"/>
        </w:rPr>
        <w:fldChar w:fldCharType="end"/>
      </w:r>
      <w:r>
        <w:rPr>
          <w:rFonts w:hint="eastAsia"/>
          <w:sz w:val="21"/>
          <w:szCs w:val="21"/>
        </w:rPr>
        <w:t xml:space="preserve"> 公司组织绩效评审方式示例</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3210"/>
        <w:gridCol w:w="2755"/>
        <w:gridCol w:w="1648"/>
      </w:tblGrid>
      <w:tr w:rsidR="00AD3825" w14:paraId="303A5234" w14:textId="77777777">
        <w:trPr>
          <w:tblHeader/>
          <w:jc w:val="center"/>
        </w:trPr>
        <w:tc>
          <w:tcPr>
            <w:tcW w:w="135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E5E4FC" w14:textId="77777777" w:rsidR="00AD3825" w:rsidRDefault="00802D88">
            <w:pPr>
              <w:jc w:val="center"/>
              <w:rPr>
                <w:rFonts w:ascii="微软雅黑" w:eastAsia="微软雅黑" w:hAnsi="微软雅黑" w:hint="eastAsia"/>
                <w:b/>
                <w:sz w:val="21"/>
                <w:szCs w:val="21"/>
              </w:rPr>
            </w:pPr>
            <w:r>
              <w:rPr>
                <w:rFonts w:ascii="微软雅黑" w:eastAsia="微软雅黑" w:hAnsi="微软雅黑" w:hint="eastAsia"/>
                <w:b/>
                <w:sz w:val="21"/>
                <w:szCs w:val="21"/>
              </w:rPr>
              <w:t>评价模块</w:t>
            </w:r>
          </w:p>
        </w:tc>
        <w:tc>
          <w:tcPr>
            <w:tcW w:w="32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A8E91D4" w14:textId="77777777" w:rsidR="00AD3825" w:rsidRDefault="00802D88">
            <w:pPr>
              <w:jc w:val="center"/>
              <w:rPr>
                <w:rFonts w:ascii="微软雅黑" w:eastAsia="微软雅黑" w:hAnsi="微软雅黑" w:hint="eastAsia"/>
                <w:b/>
                <w:sz w:val="21"/>
                <w:szCs w:val="21"/>
              </w:rPr>
            </w:pPr>
            <w:r>
              <w:rPr>
                <w:rFonts w:ascii="微软雅黑" w:eastAsia="微软雅黑" w:hAnsi="微软雅黑" w:hint="eastAsia"/>
                <w:b/>
                <w:sz w:val="21"/>
                <w:szCs w:val="21"/>
              </w:rPr>
              <w:t>评价内容</w:t>
            </w:r>
          </w:p>
        </w:tc>
        <w:tc>
          <w:tcPr>
            <w:tcW w:w="275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7D5CA3" w14:textId="77777777" w:rsidR="00AD3825" w:rsidRDefault="00802D88">
            <w:pPr>
              <w:jc w:val="center"/>
              <w:rPr>
                <w:rFonts w:ascii="微软雅黑" w:eastAsia="微软雅黑" w:hAnsi="微软雅黑" w:hint="eastAsia"/>
                <w:b/>
                <w:sz w:val="21"/>
                <w:szCs w:val="21"/>
              </w:rPr>
            </w:pPr>
            <w:r>
              <w:rPr>
                <w:rFonts w:ascii="微软雅黑" w:eastAsia="微软雅黑" w:hAnsi="微软雅黑" w:hint="eastAsia"/>
                <w:b/>
                <w:sz w:val="21"/>
                <w:szCs w:val="21"/>
              </w:rPr>
              <w:t>评价方法</w:t>
            </w:r>
          </w:p>
        </w:tc>
        <w:tc>
          <w:tcPr>
            <w:tcW w:w="16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57C556" w14:textId="77777777" w:rsidR="00AD3825" w:rsidRDefault="00802D88">
            <w:pPr>
              <w:jc w:val="center"/>
              <w:rPr>
                <w:rFonts w:ascii="微软雅黑" w:eastAsia="微软雅黑" w:hAnsi="微软雅黑" w:hint="eastAsia"/>
                <w:b/>
                <w:sz w:val="21"/>
                <w:szCs w:val="21"/>
              </w:rPr>
            </w:pPr>
            <w:r>
              <w:rPr>
                <w:rFonts w:ascii="微软雅黑" w:eastAsia="微软雅黑" w:hAnsi="微软雅黑" w:hint="eastAsia"/>
                <w:b/>
                <w:sz w:val="21"/>
                <w:szCs w:val="21"/>
              </w:rPr>
              <w:t>评价周期</w:t>
            </w:r>
          </w:p>
        </w:tc>
      </w:tr>
      <w:tr w:rsidR="00AD3825" w14:paraId="49EC0A4D" w14:textId="77777777">
        <w:trPr>
          <w:jc w:val="center"/>
        </w:trPr>
        <w:tc>
          <w:tcPr>
            <w:tcW w:w="135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8706630"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长短期绩效目标达成情况</w:t>
            </w: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1B0D1C5A"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关键绩效指标达成情况</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61056529"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经营分析会议、总结会议等</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2706C624"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月度、季度、半年度、年度</w:t>
            </w:r>
          </w:p>
        </w:tc>
      </w:tr>
      <w:tr w:rsidR="00AD3825" w14:paraId="3671C9AE" w14:textId="77777777">
        <w:trPr>
          <w:jc w:val="center"/>
        </w:trPr>
        <w:tc>
          <w:tcPr>
            <w:tcW w:w="135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F5400CA" w14:textId="77777777" w:rsidR="00AD3825" w:rsidRDefault="00AD3825">
            <w:pPr>
              <w:widowControl/>
              <w:jc w:val="center"/>
              <w:rPr>
                <w:rFonts w:asciiTheme="minorEastAsia" w:eastAsiaTheme="minorEastAsia" w:hAnsiTheme="minorEastAsia" w:cstheme="minorEastAsia" w:hint="eastAsia"/>
                <w:sz w:val="21"/>
                <w:szCs w:val="21"/>
              </w:rPr>
            </w:pP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54AF36E6"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战略实施情况、战略调整</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60D9F696"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战略研讨会</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24D5BAF3"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次/半年</w:t>
            </w:r>
          </w:p>
        </w:tc>
      </w:tr>
      <w:tr w:rsidR="00AD3825" w14:paraId="1217940E"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F2F2F2"/>
            <w:vAlign w:val="center"/>
          </w:tcPr>
          <w:p w14:paraId="4652E40A"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竞争绩效</w:t>
            </w: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75032693"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主要指标与标杆和竞争对手对比</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14EBD88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对比分析等</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36DE8816"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次/月</w:t>
            </w:r>
          </w:p>
        </w:tc>
      </w:tr>
      <w:tr w:rsidR="00AD3825" w14:paraId="5E40606E" w14:textId="77777777">
        <w:trPr>
          <w:jc w:val="center"/>
        </w:trPr>
        <w:tc>
          <w:tcPr>
            <w:tcW w:w="135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D978B51"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体系管理有效性</w:t>
            </w: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29C87F0A"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各项管理体系运行情况</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0BBE699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运营部等部门内部审核</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22E5A039"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次/半年</w:t>
            </w:r>
          </w:p>
        </w:tc>
      </w:tr>
      <w:tr w:rsidR="00AD3825" w14:paraId="53114173" w14:textId="77777777">
        <w:trPr>
          <w:jc w:val="center"/>
        </w:trPr>
        <w:tc>
          <w:tcPr>
            <w:tcW w:w="135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6C03EDD" w14:textId="77777777" w:rsidR="00AD3825" w:rsidRDefault="00AD3825">
            <w:pPr>
              <w:widowControl/>
              <w:jc w:val="center"/>
              <w:rPr>
                <w:rFonts w:asciiTheme="minorEastAsia" w:eastAsiaTheme="minorEastAsia" w:hAnsiTheme="minorEastAsia" w:cstheme="minorEastAsia" w:hint="eastAsia"/>
                <w:sz w:val="21"/>
                <w:szCs w:val="21"/>
              </w:rPr>
            </w:pP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78389B7E"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生产、消防安全及职业健康工作落实情况</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2EB2309A"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行政部、生产部等相关部门进行评审</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04FF594B"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次/月</w:t>
            </w:r>
          </w:p>
        </w:tc>
      </w:tr>
      <w:tr w:rsidR="00AD3825" w14:paraId="3186779C"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F2F2F2"/>
            <w:vAlign w:val="center"/>
          </w:tcPr>
          <w:p w14:paraId="5808C340" w14:textId="77777777" w:rsidR="00AD3825" w:rsidRDefault="00802D88">
            <w:pPr>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社会责任</w:t>
            </w:r>
          </w:p>
        </w:tc>
        <w:tc>
          <w:tcPr>
            <w:tcW w:w="3210" w:type="dxa"/>
            <w:tcBorders>
              <w:top w:val="single" w:sz="4" w:space="0" w:color="auto"/>
              <w:left w:val="single" w:sz="4" w:space="0" w:color="auto"/>
              <w:bottom w:val="single" w:sz="4" w:space="0" w:color="auto"/>
              <w:right w:val="single" w:sz="4" w:space="0" w:color="auto"/>
            </w:tcBorders>
            <w:shd w:val="clear" w:color="auto" w:fill="F2F2F2"/>
            <w:vAlign w:val="center"/>
          </w:tcPr>
          <w:p w14:paraId="63374C5C"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公益支持、相关方利益的保护等</w:t>
            </w:r>
          </w:p>
        </w:tc>
        <w:tc>
          <w:tcPr>
            <w:tcW w:w="2755" w:type="dxa"/>
            <w:tcBorders>
              <w:top w:val="single" w:sz="4" w:space="0" w:color="auto"/>
              <w:left w:val="single" w:sz="4" w:space="0" w:color="auto"/>
              <w:bottom w:val="single" w:sz="4" w:space="0" w:color="auto"/>
              <w:right w:val="single" w:sz="4" w:space="0" w:color="auto"/>
            </w:tcBorders>
            <w:shd w:val="clear" w:color="auto" w:fill="F2F2F2"/>
            <w:vAlign w:val="center"/>
          </w:tcPr>
          <w:p w14:paraId="5B7944A8"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各相关方信息反馈、公益支持计划完成情况等</w:t>
            </w:r>
          </w:p>
        </w:tc>
        <w:tc>
          <w:tcPr>
            <w:tcW w:w="1648" w:type="dxa"/>
            <w:tcBorders>
              <w:top w:val="single" w:sz="4" w:space="0" w:color="auto"/>
              <w:left w:val="single" w:sz="4" w:space="0" w:color="auto"/>
              <w:bottom w:val="single" w:sz="4" w:space="0" w:color="auto"/>
              <w:right w:val="single" w:sz="4" w:space="0" w:color="auto"/>
            </w:tcBorders>
            <w:shd w:val="clear" w:color="auto" w:fill="F2F2F2"/>
            <w:vAlign w:val="center"/>
          </w:tcPr>
          <w:p w14:paraId="564BB5B3" w14:textId="77777777" w:rsidR="00AD3825" w:rsidRDefault="00802D88">
            <w:pPr>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年度</w:t>
            </w:r>
          </w:p>
        </w:tc>
      </w:tr>
    </w:tbl>
    <w:p w14:paraId="0EA75E83" w14:textId="77777777" w:rsidR="00AD3825" w:rsidRDefault="00802D88">
      <w:pPr>
        <w:pStyle w:val="a3"/>
        <w:spacing w:line="360" w:lineRule="auto"/>
        <w:ind w:left="0" w:firstLineChars="200" w:firstLine="480"/>
        <w:jc w:val="both"/>
        <w:rPr>
          <w:rFonts w:hint="eastAsia"/>
        </w:rPr>
      </w:pPr>
      <w:r>
        <w:rPr>
          <w:rFonts w:hint="eastAsia"/>
        </w:rPr>
        <w:t>2）确定和落实改进关键业务的优先次序，识别改进与创新机会</w:t>
      </w:r>
    </w:p>
    <w:p w14:paraId="45E17BF7" w14:textId="77777777" w:rsidR="00AD3825" w:rsidRDefault="00802D88">
      <w:pPr>
        <w:pStyle w:val="a3"/>
        <w:spacing w:line="360" w:lineRule="auto"/>
        <w:ind w:left="0" w:firstLineChars="200" w:firstLine="480"/>
        <w:jc w:val="both"/>
        <w:rPr>
          <w:rFonts w:hint="eastAsia"/>
        </w:rPr>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14:paraId="765D8B4B" w14:textId="2C7846E3" w:rsidR="00AD3825" w:rsidRDefault="00802D88">
      <w:pPr>
        <w:pStyle w:val="1"/>
        <w:numPr>
          <w:ilvl w:val="0"/>
          <w:numId w:val="3"/>
        </w:numPr>
        <w:spacing w:line="360" w:lineRule="auto"/>
        <w:ind w:left="0" w:firstLineChars="200" w:firstLine="562"/>
        <w:jc w:val="both"/>
        <w:rPr>
          <w:rFonts w:hint="eastAsia"/>
          <w:b/>
          <w:bCs/>
        </w:rPr>
      </w:pPr>
      <w:bookmarkStart w:id="6" w:name="三、守法合规"/>
      <w:bookmarkStart w:id="7" w:name="_Toc24531707"/>
      <w:bookmarkEnd w:id="6"/>
      <w:r>
        <w:rPr>
          <w:b/>
          <w:bCs/>
        </w:rPr>
        <w:t>守法合</w:t>
      </w:r>
      <w:proofErr w:type="gramStart"/>
      <w:r>
        <w:rPr>
          <w:b/>
          <w:bCs/>
        </w:rPr>
        <w:t>规</w:t>
      </w:r>
      <w:bookmarkEnd w:id="7"/>
      <w:proofErr w:type="gramEnd"/>
    </w:p>
    <w:p w14:paraId="7DB5B0E8" w14:textId="77777777" w:rsidR="00AD3825" w:rsidRDefault="00802D88">
      <w:pPr>
        <w:pStyle w:val="a3"/>
        <w:spacing w:line="360" w:lineRule="auto"/>
        <w:ind w:left="0" w:firstLineChars="200" w:firstLine="466"/>
        <w:jc w:val="both"/>
        <w:rPr>
          <w:rFonts w:hint="eastAsia"/>
        </w:rPr>
      </w:pPr>
      <w:r>
        <w:rPr>
          <w:spacing w:val="-7"/>
        </w:rPr>
        <w:t>公司遵守商业道德和法律规定，建立了完备的合</w:t>
      </w:r>
      <w:proofErr w:type="gramStart"/>
      <w:r>
        <w:rPr>
          <w:spacing w:val="-7"/>
        </w:rPr>
        <w:t>规</w:t>
      </w:r>
      <w:proofErr w:type="gramEnd"/>
      <w:r>
        <w:rPr>
          <w:spacing w:val="-7"/>
        </w:rPr>
        <w:t>体系。</w:t>
      </w:r>
      <w:r>
        <w:rPr>
          <w:rFonts w:hint="eastAsia"/>
          <w:spacing w:val="-7"/>
        </w:rPr>
        <w:t>信得达</w:t>
      </w:r>
      <w:r>
        <w:rPr>
          <w:spacing w:val="-7"/>
        </w:rPr>
        <w:t>合</w:t>
      </w:r>
      <w:proofErr w:type="gramStart"/>
      <w:r>
        <w:rPr>
          <w:spacing w:val="-7"/>
        </w:rPr>
        <w:t>规</w:t>
      </w:r>
      <w:proofErr w:type="gramEnd"/>
      <w:r>
        <w:rPr>
          <w:spacing w:val="-7"/>
        </w:rPr>
        <w:t>体系包</w:t>
      </w:r>
      <w:r>
        <w:rPr>
          <w:spacing w:val="-21"/>
        </w:rPr>
        <w:t>括内部合规制度、内部合</w:t>
      </w:r>
      <w:proofErr w:type="gramStart"/>
      <w:r>
        <w:rPr>
          <w:spacing w:val="-21"/>
        </w:rPr>
        <w:t>规</w:t>
      </w:r>
      <w:proofErr w:type="gramEnd"/>
      <w:r>
        <w:rPr>
          <w:spacing w:val="-21"/>
        </w:rPr>
        <w:t>通报体系、内部监督制度和惩戒制度，重点关注环境、</w:t>
      </w:r>
      <w:r>
        <w:t>商业伦理、产品质量和供应链领域。</w:t>
      </w:r>
    </w:p>
    <w:p w14:paraId="3E50AD71" w14:textId="77777777" w:rsidR="00AD3825" w:rsidRDefault="00802D88">
      <w:pPr>
        <w:pStyle w:val="a3"/>
        <w:spacing w:line="360" w:lineRule="auto"/>
        <w:ind w:left="0" w:firstLineChars="200" w:firstLine="464"/>
        <w:jc w:val="both"/>
        <w:rPr>
          <w:rFonts w:hint="eastAsia"/>
        </w:rPr>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w:t>
      </w:r>
      <w:r>
        <w:rPr>
          <w:rFonts w:hint="eastAsia"/>
          <w:spacing w:val="-10"/>
        </w:rPr>
        <w:t>行政部</w:t>
      </w:r>
      <w:r>
        <w:rPr>
          <w:spacing w:val="-10"/>
        </w:rPr>
        <w:t>，还要求员工</w:t>
      </w:r>
      <w:r>
        <w:rPr>
          <w:spacing w:val="-7"/>
        </w:rPr>
        <w:t>在与政府等部门交易时必须要做到诚实、准确，严禁以公司或个人的名义向任何</w:t>
      </w:r>
      <w:r>
        <w:t>政府官员、党派等提供或许诺提供资金或财物以试图影响其决定。</w:t>
      </w:r>
    </w:p>
    <w:p w14:paraId="381A96F3" w14:textId="77777777" w:rsidR="00AD3825" w:rsidRDefault="00AD3825">
      <w:pPr>
        <w:pStyle w:val="a3"/>
        <w:spacing w:line="360" w:lineRule="auto"/>
        <w:ind w:left="0" w:firstLineChars="200" w:firstLine="480"/>
        <w:jc w:val="both"/>
        <w:rPr>
          <w:rFonts w:hint="eastAsia"/>
        </w:rPr>
      </w:pPr>
    </w:p>
    <w:p w14:paraId="6F1DCC61" w14:textId="6A65130E" w:rsidR="00AD3825" w:rsidRDefault="00802D88">
      <w:pPr>
        <w:pStyle w:val="1"/>
        <w:spacing w:line="360" w:lineRule="auto"/>
        <w:ind w:left="0" w:firstLineChars="200" w:firstLine="562"/>
        <w:jc w:val="both"/>
        <w:rPr>
          <w:rFonts w:hint="eastAsia"/>
          <w:b/>
          <w:bCs/>
        </w:rPr>
      </w:pPr>
      <w:bookmarkStart w:id="8" w:name="四、回报股东"/>
      <w:bookmarkStart w:id="9" w:name="五、服务客户"/>
      <w:bookmarkStart w:id="10" w:name="_Toc24531709"/>
      <w:bookmarkEnd w:id="8"/>
      <w:bookmarkEnd w:id="9"/>
      <w:r>
        <w:rPr>
          <w:rFonts w:hint="eastAsia"/>
          <w:b/>
          <w:bCs/>
          <w:lang w:val="en-US"/>
        </w:rPr>
        <w:t>四</w:t>
      </w:r>
      <w:r>
        <w:rPr>
          <w:b/>
          <w:bCs/>
        </w:rPr>
        <w:t>、服务客户</w:t>
      </w:r>
      <w:bookmarkEnd w:id="10"/>
    </w:p>
    <w:p w14:paraId="653698DA" w14:textId="77777777" w:rsidR="00AD3825" w:rsidRDefault="00AD3825">
      <w:pPr>
        <w:pStyle w:val="a3"/>
        <w:spacing w:line="360" w:lineRule="auto"/>
        <w:ind w:left="0" w:firstLineChars="200" w:firstLine="440"/>
        <w:jc w:val="both"/>
        <w:rPr>
          <w:rFonts w:hint="eastAsia"/>
          <w:sz w:val="22"/>
        </w:rPr>
      </w:pPr>
    </w:p>
    <w:p w14:paraId="7A92C785" w14:textId="77777777" w:rsidR="00AD3825" w:rsidRDefault="00802D88">
      <w:pPr>
        <w:pStyle w:val="a3"/>
        <w:spacing w:line="360" w:lineRule="auto"/>
        <w:ind w:left="0" w:firstLineChars="200" w:firstLine="480"/>
        <w:jc w:val="both"/>
        <w:rPr>
          <w:rFonts w:hint="eastAsia"/>
        </w:rPr>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rPr>
        <w:t>信</w:t>
      </w:r>
      <w:r>
        <w:rPr>
          <w:rFonts w:hint="eastAsia"/>
          <w:spacing w:val="-9"/>
        </w:rPr>
        <w:lastRenderedPageBreak/>
        <w:t>得达</w:t>
      </w:r>
      <w:r>
        <w:rPr>
          <w:spacing w:val="-9"/>
        </w:rPr>
        <w:t>以机构改革为契机，从传统的产品制造商向现代化</w:t>
      </w:r>
      <w:r>
        <w:rPr>
          <w:rFonts w:hint="eastAsia"/>
          <w:spacing w:val="-8"/>
        </w:rPr>
        <w:t>生产</w:t>
      </w:r>
      <w:r>
        <w:rPr>
          <w:spacing w:val="-8"/>
        </w:rPr>
        <w:t>服务商转型，建立以市场为中心、以客户需求为重点的服务理念。机构改革</w:t>
      </w:r>
      <w:r>
        <w:rPr>
          <w:spacing w:val="-21"/>
        </w:rPr>
        <w:t>后，</w:t>
      </w:r>
      <w:r>
        <w:rPr>
          <w:rFonts w:hint="eastAsia"/>
          <w:spacing w:val="-21"/>
          <w:lang w:val="en-US"/>
        </w:rPr>
        <w:t>商务</w:t>
      </w:r>
      <w:r>
        <w:rPr>
          <w:spacing w:val="-21"/>
        </w:rPr>
        <w:t xml:space="preserve">部各自针对客户开展服务工作，不断优化服务流程，提升服务理念， </w:t>
      </w:r>
      <w:r>
        <w:rPr>
          <w:spacing w:val="-10"/>
        </w:rPr>
        <w:t>强化服务质量，急客户之所急，想客户之所想，在初期的工作中得到了客户的充</w:t>
      </w:r>
      <w:r>
        <w:t>分肯定。</w:t>
      </w:r>
    </w:p>
    <w:p w14:paraId="6BFD41D5" w14:textId="77777777" w:rsidR="00AD3825" w:rsidRDefault="00AD3825">
      <w:pPr>
        <w:pStyle w:val="a3"/>
        <w:spacing w:line="360" w:lineRule="auto"/>
        <w:ind w:left="0" w:firstLineChars="200" w:firstLine="480"/>
        <w:jc w:val="both"/>
        <w:rPr>
          <w:rFonts w:hint="eastAsia"/>
        </w:rPr>
      </w:pPr>
    </w:p>
    <w:p w14:paraId="6DD386C8" w14:textId="1EDC2DD6" w:rsidR="00AD3825" w:rsidRDefault="00802D88">
      <w:pPr>
        <w:pStyle w:val="1"/>
        <w:spacing w:line="360" w:lineRule="auto"/>
        <w:ind w:left="0" w:firstLineChars="200" w:firstLine="562"/>
        <w:jc w:val="both"/>
        <w:rPr>
          <w:rFonts w:hint="eastAsia"/>
          <w:b/>
          <w:bCs/>
        </w:rPr>
      </w:pPr>
      <w:bookmarkStart w:id="11" w:name="六、造福员工"/>
      <w:bookmarkStart w:id="12" w:name="_Toc24531710"/>
      <w:bookmarkEnd w:id="11"/>
      <w:r>
        <w:rPr>
          <w:rFonts w:hint="eastAsia"/>
          <w:b/>
          <w:bCs/>
          <w:lang w:val="en-US"/>
        </w:rPr>
        <w:t>五</w:t>
      </w:r>
      <w:r>
        <w:rPr>
          <w:b/>
          <w:bCs/>
        </w:rPr>
        <w:t>、造福员工</w:t>
      </w:r>
      <w:bookmarkEnd w:id="12"/>
    </w:p>
    <w:p w14:paraId="66E690FA" w14:textId="77777777" w:rsidR="00AD3825" w:rsidRDefault="00AD3825">
      <w:pPr>
        <w:pStyle w:val="a3"/>
        <w:spacing w:line="360" w:lineRule="auto"/>
        <w:ind w:left="0" w:firstLineChars="200" w:firstLine="440"/>
        <w:jc w:val="both"/>
        <w:rPr>
          <w:rFonts w:hint="eastAsia"/>
          <w:sz w:val="22"/>
        </w:rPr>
      </w:pPr>
    </w:p>
    <w:p w14:paraId="3654BD6F" w14:textId="77777777" w:rsidR="00AD3825" w:rsidRDefault="00802D88">
      <w:pPr>
        <w:pStyle w:val="a3"/>
        <w:spacing w:line="360" w:lineRule="auto"/>
        <w:ind w:left="0" w:firstLineChars="200" w:firstLine="460"/>
        <w:jc w:val="both"/>
        <w:rPr>
          <w:rFonts w:hint="eastAsia"/>
          <w:lang w:val="en-US"/>
        </w:rPr>
      </w:pPr>
      <w:r>
        <w:rPr>
          <w:spacing w:val="-10"/>
        </w:rPr>
        <w:t>公司着力构建“</w:t>
      </w:r>
      <w:r>
        <w:rPr>
          <w:rFonts w:asciiTheme="minorEastAsia" w:eastAsiaTheme="minorEastAsia" w:hAnsiTheme="minorEastAsia" w:hint="eastAsia"/>
          <w:color w:val="000000" w:themeColor="text1"/>
        </w:rPr>
        <w:t>合作、开放、责任、创新、高效</w:t>
      </w:r>
      <w:r>
        <w:rPr>
          <w:spacing w:val="-10"/>
        </w:rPr>
        <w:t>”的</w:t>
      </w:r>
      <w:r>
        <w:t>企业文化，不断提升企业的软实力，</w:t>
      </w:r>
      <w:r>
        <w:rPr>
          <w:rFonts w:hint="eastAsia"/>
          <w:lang w:val="en-US"/>
        </w:rPr>
        <w:t>提升员工幸福指数。</w:t>
      </w:r>
    </w:p>
    <w:p w14:paraId="6BF41367"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t xml:space="preserve">5.1 </w:t>
      </w:r>
      <w:r>
        <w:rPr>
          <w:sz w:val="24"/>
        </w:rPr>
        <w:t>确保员工权益</w:t>
      </w:r>
    </w:p>
    <w:p w14:paraId="0D994C95" w14:textId="77777777" w:rsidR="00AD3825" w:rsidRDefault="00802D88">
      <w:pPr>
        <w:pStyle w:val="a3"/>
        <w:spacing w:line="360" w:lineRule="auto"/>
        <w:ind w:left="0" w:firstLineChars="200" w:firstLine="466"/>
        <w:jc w:val="both"/>
        <w:rPr>
          <w:rFonts w:hint="eastAsia"/>
        </w:rPr>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14:paraId="4D1BB4D6"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t xml:space="preserve">5.2 </w:t>
      </w:r>
      <w:r>
        <w:rPr>
          <w:sz w:val="24"/>
        </w:rPr>
        <w:t>重视职业健康安全</w:t>
      </w:r>
    </w:p>
    <w:p w14:paraId="3AF5653C" w14:textId="77777777" w:rsidR="00AD3825" w:rsidRDefault="00802D88">
      <w:pPr>
        <w:pStyle w:val="a3"/>
        <w:spacing w:line="360" w:lineRule="auto"/>
        <w:ind w:left="0" w:firstLineChars="200" w:firstLine="466"/>
        <w:jc w:val="both"/>
        <w:rPr>
          <w:rFonts w:hint="eastAsia"/>
          <w:spacing w:val="-7"/>
        </w:rPr>
      </w:pPr>
      <w:r>
        <w:rPr>
          <w:spacing w:val="-7"/>
        </w:rPr>
        <w:t>公司始终坚持“</w:t>
      </w:r>
      <w:r>
        <w:rPr>
          <w:rFonts w:hint="eastAsia"/>
          <w:spacing w:val="-7"/>
        </w:rPr>
        <w:t>节能降耗，防治污染，保护环境；安全第一，保障健康，减少风险；全员参与，遵守法规，持续改进安全第一，预防改进；行为规范，健康和谐</w:t>
      </w:r>
      <w:r>
        <w:rPr>
          <w:spacing w:val="-7"/>
        </w:rPr>
        <w:t>”的方针</w:t>
      </w:r>
      <w:r>
        <w:rPr>
          <w:rFonts w:hint="eastAsia"/>
          <w:spacing w:val="-7"/>
        </w:rPr>
        <w:t>，</w:t>
      </w:r>
      <w:r>
        <w:rPr>
          <w:spacing w:val="-7"/>
        </w:rPr>
        <w:t>以超前预防作为安全工作的核心，以安全生产责任制为重点，以安全评价、考核、责任追究和过程动态控制为手段， 以安全教育培训为保障，以安全生产标准化为主体，建立安全生产的长效机制。</w:t>
      </w:r>
    </w:p>
    <w:p w14:paraId="7339936C" w14:textId="77777777" w:rsidR="00AD3825" w:rsidRDefault="00802D88">
      <w:pPr>
        <w:pStyle w:val="a3"/>
        <w:spacing w:line="360" w:lineRule="auto"/>
        <w:ind w:left="0" w:firstLineChars="200" w:firstLine="466"/>
        <w:jc w:val="both"/>
        <w:rPr>
          <w:rFonts w:hint="eastAsia"/>
          <w:spacing w:val="-4"/>
        </w:rPr>
      </w:pPr>
      <w:r>
        <w:rPr>
          <w:spacing w:val="-7"/>
        </w:rPr>
        <w:t>公司十分重视、</w:t>
      </w:r>
      <w:proofErr w:type="gramStart"/>
      <w:r>
        <w:rPr>
          <w:spacing w:val="-7"/>
        </w:rPr>
        <w:t>关爱员工</w:t>
      </w:r>
      <w:proofErr w:type="gramEnd"/>
      <w:r>
        <w:rPr>
          <w:spacing w:val="-7"/>
        </w:rPr>
        <w:t>的健康，除了按照国家及地方有关社会保险方面的法律、</w:t>
      </w:r>
      <w:r>
        <w:rPr>
          <w:spacing w:val="-22"/>
        </w:rPr>
        <w:t>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14:paraId="02D99445" w14:textId="77777777" w:rsidR="00AD3825" w:rsidRDefault="00802D88">
      <w:pPr>
        <w:pStyle w:val="a3"/>
        <w:spacing w:line="360" w:lineRule="auto"/>
        <w:ind w:left="0" w:firstLineChars="200" w:firstLine="472"/>
        <w:jc w:val="both"/>
        <w:rPr>
          <w:rFonts w:hint="eastAsia"/>
        </w:rPr>
      </w:pPr>
      <w:r>
        <w:rPr>
          <w:rFonts w:hint="eastAsia"/>
          <w:spacing w:val="-4"/>
        </w:rPr>
        <w:t>公司也十分重视职工群众的身心健康，内部成立的各类文娱小组</w:t>
      </w:r>
      <w:r>
        <w:rPr>
          <w:spacing w:val="-4"/>
        </w:rPr>
        <w:t>，积极开展活</w:t>
      </w:r>
      <w:r>
        <w:rPr>
          <w:spacing w:val="-21"/>
        </w:rPr>
        <w:t xml:space="preserve">动，并组织了包括篮球、羽毛球等多场比赛。职工可以根据自己的爱好特长和情趣， </w:t>
      </w:r>
      <w:r>
        <w:rPr>
          <w:spacing w:val="-7"/>
        </w:rPr>
        <w:t>展示自己的才华，提升品味，充实精神生活，既活跃了职工的精神生活，也增强了企业的向心力和凝聚力。</w:t>
      </w:r>
    </w:p>
    <w:p w14:paraId="7019BC42"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lastRenderedPageBreak/>
        <w:t xml:space="preserve">5.3 </w:t>
      </w:r>
      <w:r>
        <w:rPr>
          <w:sz w:val="24"/>
        </w:rPr>
        <w:t>拓展员工职业成长</w:t>
      </w:r>
    </w:p>
    <w:p w14:paraId="26581BBA" w14:textId="77777777" w:rsidR="00AD3825" w:rsidRDefault="00802D88">
      <w:pPr>
        <w:pStyle w:val="a3"/>
        <w:spacing w:line="360" w:lineRule="auto"/>
        <w:ind w:left="0" w:firstLineChars="200" w:firstLine="472"/>
        <w:jc w:val="both"/>
        <w:rPr>
          <w:rFonts w:hint="eastAsia"/>
        </w:rPr>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14:paraId="1D2C80C5" w14:textId="77777777" w:rsidR="00AD3825" w:rsidRDefault="00802D88">
      <w:pPr>
        <w:pStyle w:val="a3"/>
        <w:spacing w:line="360" w:lineRule="auto"/>
        <w:ind w:left="0" w:firstLineChars="200" w:firstLine="468"/>
        <w:jc w:val="both"/>
        <w:rPr>
          <w:rFonts w:hint="eastAsia"/>
        </w:rPr>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需要。为此，企业制定了人才培养措施和人才培训计划，面向市场和研发，实施人力结构调整，着力建设后备人才库、</w:t>
      </w:r>
      <w:r>
        <w:rPr>
          <w:spacing w:val="-8"/>
        </w:rPr>
        <w:t>开发分类课程、优化内部讲师队伍、打造校企合作基地、依托网络系统</w:t>
      </w:r>
      <w:proofErr w:type="gramStart"/>
      <w:r>
        <w:rPr>
          <w:spacing w:val="-8"/>
        </w:rPr>
        <w:t>搭建</w:t>
      </w:r>
      <w:r>
        <w:rPr>
          <w:rFonts w:hint="eastAsia"/>
          <w:spacing w:val="-8"/>
        </w:rPr>
        <w:t>信</w:t>
      </w:r>
      <w:proofErr w:type="gramEnd"/>
      <w:r>
        <w:rPr>
          <w:rFonts w:hint="eastAsia"/>
          <w:spacing w:val="-8"/>
        </w:rPr>
        <w:t>得达</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14:paraId="4F54C302"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t xml:space="preserve">5.4 </w:t>
      </w:r>
      <w:r>
        <w:rPr>
          <w:sz w:val="24"/>
        </w:rPr>
        <w:t>完善管理体制与软环境建设</w:t>
      </w:r>
    </w:p>
    <w:p w14:paraId="01C9FB79" w14:textId="77777777" w:rsidR="00AD3825" w:rsidRDefault="00802D88">
      <w:pPr>
        <w:pStyle w:val="a3"/>
        <w:spacing w:line="360" w:lineRule="auto"/>
        <w:ind w:left="0" w:firstLineChars="200" w:firstLine="480"/>
        <w:jc w:val="both"/>
        <w:rPr>
          <w:rFonts w:hint="eastAsia"/>
        </w:rPr>
      </w:pPr>
      <w:r>
        <w:t>公司建立了以人为本的人力资源开发和管理工作系统、激励机制和员工培训</w:t>
      </w: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w:t>
      </w:r>
      <w:r>
        <w:rPr>
          <w:rFonts w:hint="eastAsia"/>
          <w:spacing w:val="-11"/>
        </w:rPr>
        <w:t>行政部</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14:paraId="3CC0F8F8" w14:textId="77777777" w:rsidR="00AD3825" w:rsidRDefault="00802D88">
      <w:pPr>
        <w:pStyle w:val="a3"/>
        <w:spacing w:line="360" w:lineRule="auto"/>
        <w:ind w:left="0" w:firstLineChars="200" w:firstLine="468"/>
        <w:jc w:val="both"/>
        <w:rPr>
          <w:rFonts w:hint="eastAsia"/>
        </w:rPr>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14:paraId="521C1BC9"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lastRenderedPageBreak/>
        <w:t xml:space="preserve">5.5 </w:t>
      </w:r>
      <w:r>
        <w:rPr>
          <w:sz w:val="24"/>
        </w:rPr>
        <w:t>构建祥和工作氛围</w:t>
      </w:r>
    </w:p>
    <w:p w14:paraId="1B62C8C3" w14:textId="77777777" w:rsidR="00AD3825" w:rsidRDefault="00802D88">
      <w:pPr>
        <w:pStyle w:val="a3"/>
        <w:spacing w:line="360" w:lineRule="auto"/>
        <w:ind w:left="0" w:firstLineChars="200" w:firstLine="468"/>
        <w:jc w:val="both"/>
        <w:rPr>
          <w:rFonts w:hint="eastAsia"/>
        </w:rPr>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w:t>
      </w:r>
      <w:proofErr w:type="gramStart"/>
      <w:r>
        <w:rPr>
          <w:spacing w:val="-6"/>
        </w:rPr>
        <w:t>搭建员工</w:t>
      </w:r>
      <w:proofErr w:type="gramEnd"/>
      <w:r>
        <w:rPr>
          <w:spacing w:val="-6"/>
        </w:rPr>
        <w:t>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14:paraId="37BC930B" w14:textId="77777777" w:rsidR="00AD3825" w:rsidRDefault="00802D88">
      <w:pPr>
        <w:pStyle w:val="a3"/>
        <w:spacing w:line="360" w:lineRule="auto"/>
        <w:ind w:left="0" w:firstLineChars="200" w:firstLine="460"/>
        <w:jc w:val="both"/>
        <w:rPr>
          <w:rFonts w:hint="eastAsia"/>
        </w:rPr>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14:paraId="3D26C555" w14:textId="77777777" w:rsidR="00AD3825" w:rsidRDefault="00AD3825">
      <w:pPr>
        <w:pStyle w:val="a3"/>
        <w:spacing w:line="360" w:lineRule="auto"/>
        <w:ind w:left="0" w:firstLineChars="200" w:firstLine="480"/>
        <w:jc w:val="both"/>
        <w:rPr>
          <w:rFonts w:hint="eastAsia"/>
        </w:rPr>
      </w:pPr>
    </w:p>
    <w:p w14:paraId="136D15BD" w14:textId="0E8E4D33" w:rsidR="00AD3825" w:rsidRDefault="00802D88">
      <w:pPr>
        <w:pStyle w:val="1"/>
        <w:spacing w:line="360" w:lineRule="auto"/>
        <w:ind w:leftChars="200" w:left="440" w:firstLineChars="100" w:firstLine="281"/>
        <w:jc w:val="both"/>
        <w:rPr>
          <w:rFonts w:hint="eastAsia"/>
          <w:b/>
          <w:bCs/>
        </w:rPr>
      </w:pPr>
      <w:bookmarkStart w:id="13" w:name="七、奉献社会"/>
      <w:bookmarkStart w:id="14" w:name="_Toc24531711"/>
      <w:bookmarkEnd w:id="13"/>
      <w:r>
        <w:rPr>
          <w:rFonts w:hint="eastAsia"/>
          <w:b/>
          <w:bCs/>
          <w:lang w:val="en-US"/>
        </w:rPr>
        <w:t>六、</w:t>
      </w:r>
      <w:r>
        <w:rPr>
          <w:b/>
          <w:bCs/>
        </w:rPr>
        <w:t>奉献社会</w:t>
      </w:r>
      <w:bookmarkEnd w:id="14"/>
    </w:p>
    <w:p w14:paraId="5AE7AE8D" w14:textId="77777777" w:rsidR="00AD3825" w:rsidRDefault="00AD3825">
      <w:pPr>
        <w:rPr>
          <w:rFonts w:hint="eastAsia"/>
        </w:rPr>
      </w:pPr>
    </w:p>
    <w:p w14:paraId="05204E96" w14:textId="77777777" w:rsidR="00AD3825" w:rsidRDefault="00802D88">
      <w:pPr>
        <w:pStyle w:val="a3"/>
        <w:spacing w:line="360" w:lineRule="auto"/>
        <w:ind w:left="0" w:firstLineChars="200" w:firstLine="480"/>
        <w:jc w:val="both"/>
        <w:rPr>
          <w:rFonts w:hint="eastAsia"/>
          <w:szCs w:val="22"/>
        </w:rPr>
      </w:pPr>
      <w:r>
        <w:rPr>
          <w:rFonts w:hint="eastAsia"/>
          <w:szCs w:val="22"/>
        </w:rPr>
        <w:t>公司发展离不开社会各界的支持，同时公司对社会也应履行社会责任。公司领导十分重视公益支持，积极主动履行公共责任，回报社会。</w:t>
      </w:r>
    </w:p>
    <w:p w14:paraId="43739188" w14:textId="77777777" w:rsidR="00AD3825" w:rsidRDefault="00802D88">
      <w:pPr>
        <w:pStyle w:val="a3"/>
        <w:spacing w:line="360" w:lineRule="auto"/>
        <w:ind w:left="0" w:firstLineChars="200" w:firstLine="480"/>
        <w:jc w:val="both"/>
        <w:rPr>
          <w:rFonts w:hint="eastAsia"/>
          <w:szCs w:val="22"/>
        </w:rPr>
      </w:pPr>
      <w:r>
        <w:rPr>
          <w:rFonts w:hint="eastAsia"/>
          <w:szCs w:val="22"/>
        </w:rPr>
        <w:t>结合公司的发展战略，在公司战略规划上，专门规划出部分资金用于的公益活动。公司领导以身作则积极参与社会的公益活动。</w:t>
      </w:r>
    </w:p>
    <w:p w14:paraId="59C620CD" w14:textId="466F2ACB" w:rsidR="00AD3825" w:rsidRDefault="00802D88">
      <w:pPr>
        <w:pStyle w:val="1"/>
        <w:spacing w:line="360" w:lineRule="auto"/>
        <w:ind w:left="0" w:firstLineChars="200" w:firstLine="562"/>
        <w:jc w:val="both"/>
        <w:rPr>
          <w:rFonts w:hint="eastAsia"/>
          <w:b/>
          <w:bCs/>
        </w:rPr>
      </w:pPr>
      <w:bookmarkStart w:id="15" w:name="八、合作伙伴"/>
      <w:bookmarkStart w:id="16" w:name="_Toc24531712"/>
      <w:bookmarkEnd w:id="15"/>
      <w:r>
        <w:rPr>
          <w:rFonts w:hint="eastAsia"/>
          <w:b/>
          <w:bCs/>
          <w:lang w:val="en-US"/>
        </w:rPr>
        <w:t>七</w:t>
      </w:r>
      <w:r>
        <w:rPr>
          <w:b/>
          <w:bCs/>
        </w:rPr>
        <w:t>、合作伙伴</w:t>
      </w:r>
      <w:bookmarkEnd w:id="16"/>
    </w:p>
    <w:p w14:paraId="167419F5" w14:textId="77777777" w:rsidR="00AD3825" w:rsidRDefault="00802D88">
      <w:pPr>
        <w:pStyle w:val="a3"/>
        <w:spacing w:line="360" w:lineRule="auto"/>
        <w:ind w:left="0" w:firstLineChars="200" w:firstLine="468"/>
        <w:jc w:val="both"/>
        <w:rPr>
          <w:rFonts w:hint="eastAsia"/>
        </w:rPr>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14:paraId="7F148FA9"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t xml:space="preserve">7.1 </w:t>
      </w:r>
      <w:r>
        <w:rPr>
          <w:rFonts w:hint="eastAsia"/>
          <w:sz w:val="24"/>
        </w:rPr>
        <w:t>共享共赢</w:t>
      </w:r>
    </w:p>
    <w:p w14:paraId="52D8476C" w14:textId="77777777" w:rsidR="00AD3825" w:rsidRDefault="00802D88">
      <w:pPr>
        <w:pStyle w:val="a3"/>
        <w:spacing w:line="360" w:lineRule="auto"/>
        <w:ind w:left="0" w:firstLineChars="200" w:firstLine="456"/>
        <w:jc w:val="both"/>
        <w:rPr>
          <w:rFonts w:hint="eastAsia"/>
        </w:rPr>
      </w:pPr>
      <w:r>
        <w:rPr>
          <w:spacing w:val="-12"/>
        </w:rPr>
        <w:t>公司早</w:t>
      </w:r>
      <w:r>
        <w:rPr>
          <w:spacing w:val="-15"/>
        </w:rPr>
        <w:t xml:space="preserve">年就推行供应商整合调整项目，即培养一批优秀的供应商， </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系。目前，公司与</w:t>
      </w:r>
      <w:r>
        <w:rPr>
          <w:spacing w:val="-10"/>
        </w:rPr>
        <w:t>国内大型知名</w:t>
      </w:r>
      <w:r>
        <w:rPr>
          <w:rFonts w:hint="eastAsia"/>
          <w:spacing w:val="-10"/>
          <w:lang w:val="en-US"/>
        </w:rPr>
        <w:t>企业</w:t>
      </w:r>
      <w:r>
        <w:rPr>
          <w:spacing w:val="-10"/>
        </w:rPr>
        <w:t>建立了良好的合作关系。</w:t>
      </w:r>
    </w:p>
    <w:p w14:paraId="4E38CBFB" w14:textId="77777777" w:rsidR="00AD3825" w:rsidRDefault="00802D88">
      <w:pPr>
        <w:pStyle w:val="ae"/>
        <w:tabs>
          <w:tab w:val="left" w:pos="540"/>
        </w:tabs>
        <w:spacing w:before="0" w:line="360" w:lineRule="auto"/>
        <w:ind w:leftChars="200" w:left="440" w:firstLine="0"/>
        <w:jc w:val="both"/>
        <w:rPr>
          <w:rFonts w:hint="eastAsia"/>
          <w:sz w:val="24"/>
        </w:rPr>
      </w:pPr>
      <w:r>
        <w:rPr>
          <w:rFonts w:hint="eastAsia"/>
          <w:sz w:val="24"/>
          <w:lang w:val="en-US"/>
        </w:rPr>
        <w:t xml:space="preserve">7.2 </w:t>
      </w:r>
      <w:r>
        <w:rPr>
          <w:sz w:val="24"/>
        </w:rPr>
        <w:t>杜绝商业贿赂</w:t>
      </w:r>
    </w:p>
    <w:p w14:paraId="73F63C8A" w14:textId="77777777" w:rsidR="00AD3825" w:rsidRDefault="00802D88">
      <w:pPr>
        <w:pStyle w:val="a3"/>
        <w:spacing w:line="360" w:lineRule="auto"/>
        <w:ind w:left="0" w:firstLineChars="200" w:firstLine="462"/>
        <w:jc w:val="both"/>
        <w:rPr>
          <w:rFonts w:hint="eastAsia"/>
        </w:rPr>
      </w:pPr>
      <w:r>
        <w:rPr>
          <w:spacing w:val="-9"/>
        </w:rPr>
        <w:t>随着公司的发展，供应商采购管理中的地位显得越来越重要。公司对供应商</w:t>
      </w:r>
      <w:r>
        <w:rPr>
          <w:spacing w:val="-10"/>
        </w:rPr>
        <w:t>的选择</w:t>
      </w:r>
      <w:r>
        <w:rPr>
          <w:spacing w:val="-10"/>
        </w:rPr>
        <w:lastRenderedPageBreak/>
        <w:t>是在</w:t>
      </w:r>
      <w:r>
        <w:rPr>
          <w:rFonts w:cs="Arial"/>
          <w:color w:val="333333"/>
        </w:rPr>
        <w:t>GB/T19001</w:t>
      </w:r>
      <w:r>
        <w:rPr>
          <w:rFonts w:cs="Arial" w:hint="eastAsia"/>
          <w:color w:val="333333"/>
        </w:rPr>
        <w:t>-</w:t>
      </w:r>
      <w:r>
        <w:rPr>
          <w:rFonts w:cs="Arial"/>
          <w:color w:val="333333"/>
        </w:rPr>
        <w:t>201</w:t>
      </w:r>
      <w:r>
        <w:rPr>
          <w:rFonts w:cs="Arial" w:hint="eastAsia"/>
          <w:color w:val="333333"/>
        </w:rPr>
        <w:t>6</w:t>
      </w:r>
      <w:r>
        <w:rPr>
          <w:rFonts w:cs="Arial"/>
          <w:color w:val="333333"/>
        </w:rPr>
        <w:t xml:space="preserve"> </w:t>
      </w:r>
      <w:r>
        <w:rPr>
          <w:rFonts w:cs="Arial" w:hint="eastAsia"/>
          <w:color w:val="333333"/>
        </w:rPr>
        <w:t>和</w:t>
      </w:r>
      <w:r>
        <w:rPr>
          <w:rFonts w:cs="Arial"/>
          <w:color w:val="333333"/>
        </w:rPr>
        <w:t>GB/T24001</w:t>
      </w:r>
      <w:r>
        <w:rPr>
          <w:rFonts w:cs="Arial" w:hint="eastAsia"/>
          <w:color w:val="333333"/>
        </w:rPr>
        <w:t>-</w:t>
      </w:r>
      <w:r>
        <w:rPr>
          <w:rFonts w:cs="Arial"/>
          <w:color w:val="333333"/>
        </w:rPr>
        <w:t>201</w:t>
      </w:r>
      <w:r>
        <w:rPr>
          <w:rFonts w:cs="Arial" w:hint="eastAsia"/>
          <w:color w:val="333333"/>
        </w:rPr>
        <w:t>6、GB/T45001-2020</w:t>
      </w:r>
      <w:proofErr w:type="gramStart"/>
      <w:r>
        <w:rPr>
          <w:spacing w:val="-11"/>
        </w:rPr>
        <w:t>三</w:t>
      </w:r>
      <w:proofErr w:type="gramEnd"/>
      <w:r>
        <w:rPr>
          <w:spacing w:val="-11"/>
        </w:rPr>
        <w:t>大体系文件的原则下进行的</w:t>
      </w:r>
      <w:r>
        <w:t>。</w:t>
      </w:r>
      <w:bookmarkStart w:id="17" w:name="九、社会认可"/>
      <w:bookmarkEnd w:id="17"/>
    </w:p>
    <w:p w14:paraId="0E6F6227" w14:textId="7F545BED" w:rsidR="00AD3825" w:rsidRDefault="00802D88">
      <w:pPr>
        <w:pStyle w:val="1"/>
        <w:spacing w:line="360" w:lineRule="auto"/>
        <w:ind w:left="0" w:firstLineChars="200" w:firstLine="562"/>
        <w:jc w:val="both"/>
        <w:rPr>
          <w:rFonts w:hint="eastAsia"/>
          <w:b/>
          <w:bCs/>
        </w:rPr>
      </w:pPr>
      <w:bookmarkStart w:id="18" w:name="十、存在问题及改进"/>
      <w:bookmarkStart w:id="19" w:name="_Toc24531713"/>
      <w:bookmarkEnd w:id="18"/>
      <w:r>
        <w:rPr>
          <w:rFonts w:hint="eastAsia"/>
          <w:b/>
          <w:bCs/>
          <w:lang w:val="en-US"/>
        </w:rPr>
        <w:t>八</w:t>
      </w:r>
      <w:r>
        <w:rPr>
          <w:b/>
          <w:bCs/>
        </w:rPr>
        <w:t>、存在问题及改进</w:t>
      </w:r>
      <w:bookmarkEnd w:id="19"/>
    </w:p>
    <w:p w14:paraId="5EC26E97" w14:textId="195ED9E2" w:rsidR="00AD3825" w:rsidRDefault="00802D88">
      <w:pPr>
        <w:pStyle w:val="a3"/>
        <w:spacing w:line="360" w:lineRule="auto"/>
        <w:ind w:left="0" w:firstLineChars="200" w:firstLine="480"/>
        <w:jc w:val="both"/>
        <w:rPr>
          <w:rFonts w:hint="eastAsia"/>
        </w:rPr>
      </w:pPr>
      <w:r>
        <w:t>公司在履行社会责任各方面做了大量的工作，但与相关规定仍存在差距。</w:t>
      </w:r>
      <w:r>
        <w:rPr>
          <w:rFonts w:hint="eastAsia"/>
        </w:rPr>
        <w:t>202</w:t>
      </w:r>
      <w:r>
        <w:rPr>
          <w:rFonts w:hint="eastAsia"/>
          <w:lang w:val="en-US"/>
        </w:rPr>
        <w:t>1</w:t>
      </w:r>
      <w:r>
        <w:t>年，经济下行压力增大，市场需求低迷，面对中国经济新常态下的发展，不得不</w:t>
      </w:r>
      <w:proofErr w:type="gramStart"/>
      <w:r>
        <w:t>面对</w:t>
      </w:r>
      <w:r>
        <w:rPr>
          <w:rFonts w:hint="eastAsia"/>
          <w:lang w:val="en-US"/>
        </w:rPr>
        <w:t>信</w:t>
      </w:r>
      <w:proofErr w:type="gramEnd"/>
      <w:r>
        <w:rPr>
          <w:rFonts w:hint="eastAsia"/>
          <w:lang w:val="en-US"/>
        </w:rPr>
        <w:t>得达</w:t>
      </w:r>
      <w:r>
        <w:t>转型发展中的不适应：一是规模和效益方面：</w:t>
      </w:r>
      <w:r>
        <w:rPr>
          <w:rFonts w:hint="eastAsia"/>
        </w:rPr>
        <w:t>202</w:t>
      </w:r>
      <w:r w:rsidR="004F5DAF">
        <w:rPr>
          <w:lang w:val="en-US"/>
        </w:rPr>
        <w:t>5</w:t>
      </w:r>
      <w:r>
        <w:rPr>
          <w:spacing w:val="-20"/>
        </w:rPr>
        <w:t>年以</w:t>
      </w:r>
      <w:r>
        <w:rPr>
          <w:spacing w:val="-22"/>
        </w:rPr>
        <w:t>来，公司整体经济效益</w:t>
      </w:r>
      <w:r>
        <w:rPr>
          <w:rFonts w:hint="eastAsia"/>
          <w:spacing w:val="-22"/>
        </w:rPr>
        <w:t>增长趋势走低</w:t>
      </w:r>
      <w:r>
        <w:rPr>
          <w:spacing w:val="-22"/>
        </w:rPr>
        <w:t>，公司经营理有待进一步完善。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w:t>
      </w:r>
      <w:r>
        <w:rPr>
          <w:rFonts w:hint="eastAsia"/>
        </w:rPr>
        <w:t>生产</w:t>
      </w:r>
      <w:r>
        <w:t>服务商转型。</w:t>
      </w:r>
    </w:p>
    <w:p w14:paraId="64196D9F" w14:textId="77777777" w:rsidR="00AD3825" w:rsidRDefault="00802D88">
      <w:pPr>
        <w:pStyle w:val="a3"/>
        <w:spacing w:line="360" w:lineRule="auto"/>
        <w:ind w:firstLineChars="200" w:firstLine="480"/>
        <w:rPr>
          <w:rFonts w:hint="eastAsia"/>
          <w:lang w:val="en-US"/>
        </w:rPr>
      </w:pPr>
      <w:r>
        <w:t>未来三年，是我们 “雄鹰展翅翱翔”之年。公司将继续专注于</w:t>
      </w:r>
      <w:r>
        <w:rPr>
          <w:rFonts w:hint="eastAsia"/>
          <w:lang w:val="en-US"/>
        </w:rPr>
        <w:t>不锈钢无缝钢管</w:t>
      </w:r>
      <w:r>
        <w:t>的研发、生产和销售业务，瞄准国际前沿技术，坚持以实业经营为根本，以资本运作为手段，二者循环促进，推动公司成为</w:t>
      </w:r>
      <w:r>
        <w:rPr>
          <w:rFonts w:hint="eastAsia"/>
          <w:lang w:val="en-US"/>
        </w:rPr>
        <w:t>不锈钢无缝钢管</w:t>
      </w:r>
      <w:r>
        <w:t xml:space="preserve">的创新者和领导者， </w:t>
      </w:r>
      <w:r>
        <w:rPr>
          <w:rFonts w:hint="eastAsia"/>
        </w:rPr>
        <w:t>贯彻“</w:t>
      </w:r>
      <w:r>
        <w:rPr>
          <w:rFonts w:hint="eastAsia"/>
          <w:lang w:val="en-US"/>
        </w:rPr>
        <w:t>诚信、创新、学习、高效</w:t>
      </w:r>
      <w:r>
        <w:rPr>
          <w:rFonts w:hint="eastAsia"/>
        </w:rPr>
        <w:t>”的经营理念，最终实现</w:t>
      </w:r>
      <w:r>
        <w:t xml:space="preserve"> “</w:t>
      </w:r>
      <w:r>
        <w:rPr>
          <w:rFonts w:hint="eastAsia"/>
        </w:rPr>
        <w:t>走科技之路，创国际品牌”</w:t>
      </w:r>
      <w:r>
        <w:rPr>
          <w:rFonts w:hint="eastAsia"/>
          <w:lang w:val="en-US"/>
        </w:rPr>
        <w:t>的公司愿景。</w:t>
      </w:r>
    </w:p>
    <w:p w14:paraId="3E8F53A4" w14:textId="77777777" w:rsidR="00AD3825" w:rsidRDefault="00802D88">
      <w:pPr>
        <w:pStyle w:val="a3"/>
        <w:spacing w:line="360" w:lineRule="auto"/>
        <w:ind w:left="0" w:firstLineChars="200" w:firstLine="458"/>
        <w:jc w:val="both"/>
        <w:rPr>
          <w:rFonts w:hint="eastAsia"/>
          <w:spacing w:val="-11"/>
        </w:rPr>
      </w:pPr>
      <w:r>
        <w:rPr>
          <w:rFonts w:hint="eastAsia"/>
          <w:spacing w:val="-11"/>
        </w:rPr>
        <w:t>明确了发展战略为：</w:t>
      </w:r>
    </w:p>
    <w:p w14:paraId="1B887D1E" w14:textId="77777777" w:rsidR="00AD3825" w:rsidRDefault="00802D88">
      <w:pPr>
        <w:pStyle w:val="a3"/>
        <w:spacing w:line="360" w:lineRule="auto"/>
        <w:ind w:left="0" w:firstLineChars="200" w:firstLine="480"/>
        <w:jc w:val="both"/>
        <w:rPr>
          <w:rFonts w:hint="eastAsia"/>
          <w:szCs w:val="21"/>
        </w:rPr>
      </w:pPr>
      <w:r>
        <w:rPr>
          <w:rFonts w:hint="eastAsia"/>
          <w:szCs w:val="21"/>
        </w:rPr>
        <w:t>至202</w:t>
      </w:r>
      <w:r>
        <w:rPr>
          <w:rFonts w:hint="eastAsia"/>
          <w:szCs w:val="21"/>
          <w:lang w:val="en-US"/>
        </w:rPr>
        <w:t>8</w:t>
      </w:r>
      <w:r>
        <w:rPr>
          <w:rFonts w:hint="eastAsia"/>
          <w:szCs w:val="21"/>
        </w:rPr>
        <w:t>年，</w:t>
      </w:r>
      <w:r>
        <w:rPr>
          <w:rFonts w:hint="eastAsia"/>
          <w:szCs w:val="21"/>
          <w:lang w:val="en-US"/>
        </w:rPr>
        <w:t>成为采购单位的首选供应商</w:t>
      </w:r>
      <w:r>
        <w:rPr>
          <w:rFonts w:hint="eastAsia"/>
          <w:szCs w:val="21"/>
        </w:rPr>
        <w:t>。</w:t>
      </w:r>
    </w:p>
    <w:p w14:paraId="5E34A6C3" w14:textId="77777777" w:rsidR="00AD3825" w:rsidRDefault="00802D88">
      <w:pPr>
        <w:pStyle w:val="a3"/>
        <w:spacing w:line="360" w:lineRule="auto"/>
        <w:ind w:left="0" w:firstLineChars="200" w:firstLine="480"/>
        <w:jc w:val="both"/>
        <w:rPr>
          <w:rFonts w:hint="eastAsia"/>
          <w:szCs w:val="21"/>
        </w:rPr>
      </w:pPr>
      <w:r>
        <w:rPr>
          <w:rFonts w:hint="eastAsia"/>
          <w:szCs w:val="21"/>
        </w:rPr>
        <w:t>温州信得达所在的</w:t>
      </w:r>
      <w:r>
        <w:rPr>
          <w:rFonts w:hint="eastAsia"/>
          <w:szCs w:val="21"/>
          <w:lang w:val="en-US"/>
        </w:rPr>
        <w:t>不锈钢无缝钢管类</w:t>
      </w:r>
      <w:r>
        <w:rPr>
          <w:rFonts w:hint="eastAsia"/>
          <w:szCs w:val="21"/>
        </w:rPr>
        <w:t>领域，市场潜力巨大，已形成如</w:t>
      </w:r>
      <w:r>
        <w:rPr>
          <w:rFonts w:hint="eastAsia"/>
          <w:szCs w:val="21"/>
          <w:lang w:val="en-US"/>
        </w:rPr>
        <w:t>信得达</w:t>
      </w:r>
      <w:r>
        <w:rPr>
          <w:rFonts w:hint="eastAsia"/>
          <w:szCs w:val="21"/>
        </w:rPr>
        <w:t>品牌形成稳定的认知，同时面临着激烈的市场竞争。为此，温州信得达的应对策略就是：专业化与差异化，即：</w:t>
      </w:r>
    </w:p>
    <w:p w14:paraId="24EE6FE4" w14:textId="77777777" w:rsidR="00AD3825" w:rsidRDefault="00802D88">
      <w:pPr>
        <w:pStyle w:val="a3"/>
        <w:spacing w:line="360" w:lineRule="auto"/>
        <w:ind w:left="0" w:firstLineChars="200" w:firstLine="480"/>
        <w:jc w:val="both"/>
        <w:rPr>
          <w:rFonts w:hint="eastAsia"/>
          <w:szCs w:val="21"/>
        </w:rPr>
      </w:pPr>
      <w:r>
        <w:rPr>
          <w:rFonts w:hint="eastAsia"/>
          <w:szCs w:val="21"/>
        </w:rPr>
        <w:t>1)追求产品核心价值的差异化、低成本与高性价比；</w:t>
      </w:r>
    </w:p>
    <w:p w14:paraId="6A474AA1" w14:textId="77777777" w:rsidR="00AD3825" w:rsidRDefault="00802D88">
      <w:pPr>
        <w:pStyle w:val="a3"/>
        <w:spacing w:line="360" w:lineRule="auto"/>
        <w:ind w:left="0" w:firstLineChars="200" w:firstLine="480"/>
        <w:jc w:val="both"/>
        <w:rPr>
          <w:rFonts w:hint="eastAsia"/>
          <w:szCs w:val="21"/>
        </w:rPr>
      </w:pPr>
      <w:r>
        <w:rPr>
          <w:rFonts w:hint="eastAsia"/>
          <w:szCs w:val="21"/>
        </w:rPr>
        <w:t>2)以专业化品牌对</w:t>
      </w:r>
      <w:proofErr w:type="gramStart"/>
      <w:r>
        <w:rPr>
          <w:rFonts w:hint="eastAsia"/>
          <w:szCs w:val="21"/>
        </w:rPr>
        <w:t>冲行业</w:t>
      </w:r>
      <w:proofErr w:type="gramEnd"/>
      <w:r>
        <w:rPr>
          <w:rFonts w:hint="eastAsia"/>
          <w:szCs w:val="21"/>
        </w:rPr>
        <w:t>的多元化大品牌。</w:t>
      </w:r>
    </w:p>
    <w:p w14:paraId="4C06E34C" w14:textId="77777777" w:rsidR="00AD3825" w:rsidRDefault="00802D88">
      <w:pPr>
        <w:pStyle w:val="a3"/>
        <w:spacing w:line="360" w:lineRule="auto"/>
        <w:ind w:left="0" w:firstLineChars="200" w:firstLine="480"/>
        <w:jc w:val="both"/>
        <w:rPr>
          <w:rFonts w:hint="eastAsia"/>
          <w:spacing w:val="-11"/>
        </w:rPr>
      </w:pPr>
      <w:r>
        <w:rPr>
          <w:rFonts w:hint="eastAsia"/>
          <w:szCs w:val="21"/>
        </w:rPr>
        <w:t>我们期望未来的温州信得达是一个以专业著称的品牌，专注于</w:t>
      </w:r>
      <w:r>
        <w:rPr>
          <w:rFonts w:hint="eastAsia"/>
          <w:lang w:val="en-US"/>
        </w:rPr>
        <w:t>不锈钢无缝钢管</w:t>
      </w:r>
      <w:r>
        <w:rPr>
          <w:rFonts w:hint="eastAsia"/>
          <w:szCs w:val="21"/>
          <w:lang w:val="en-US"/>
        </w:rPr>
        <w:t>类供应</w:t>
      </w:r>
      <w:r>
        <w:rPr>
          <w:rFonts w:hint="eastAsia"/>
          <w:szCs w:val="21"/>
        </w:rPr>
        <w:t>。</w:t>
      </w:r>
    </w:p>
    <w:p w14:paraId="3F4AA829" w14:textId="77777777" w:rsidR="00AD3825" w:rsidRDefault="00802D88">
      <w:pPr>
        <w:pStyle w:val="a3"/>
        <w:spacing w:line="360" w:lineRule="auto"/>
        <w:ind w:left="0" w:firstLineChars="200" w:firstLine="460"/>
        <w:jc w:val="both"/>
        <w:rPr>
          <w:rFonts w:hint="eastAsia"/>
        </w:rPr>
      </w:pPr>
      <w:r>
        <w:rPr>
          <w:spacing w:val="-10"/>
        </w:rPr>
        <w:t>总之，在国家发展规划的引领下、在市政府的大力支持下，通过努力，相信</w:t>
      </w:r>
      <w:proofErr w:type="gramStart"/>
      <w:r>
        <w:rPr>
          <w:rFonts w:hint="eastAsia"/>
          <w:spacing w:val="-7"/>
        </w:rPr>
        <w:t>信</w:t>
      </w:r>
      <w:proofErr w:type="gramEnd"/>
      <w:r>
        <w:rPr>
          <w:rFonts w:hint="eastAsia"/>
          <w:spacing w:val="-7"/>
        </w:rPr>
        <w:t>得达</w:t>
      </w:r>
      <w:r>
        <w:rPr>
          <w:spacing w:val="-7"/>
        </w:rPr>
        <w:t>未来三年规划会顺利实现，为</w:t>
      </w:r>
      <w:r>
        <w:rPr>
          <w:rFonts w:hint="eastAsia"/>
          <w:spacing w:val="-7"/>
          <w:lang w:val="en-US"/>
        </w:rPr>
        <w:t>温州</w:t>
      </w:r>
      <w:r>
        <w:rPr>
          <w:spacing w:val="-7"/>
        </w:rPr>
        <w:t>经济的繁荣发展献上一己之力！最终</w:t>
      </w:r>
      <w:r>
        <w:t>造福员工、造福社会。</w:t>
      </w:r>
    </w:p>
    <w:sectPr w:rsidR="00AD3825">
      <w:pgSz w:w="11910" w:h="16840"/>
      <w:pgMar w:top="1420" w:right="1440" w:bottom="1380" w:left="1680" w:header="877"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BF3D" w14:textId="77777777" w:rsidR="002C0A2E" w:rsidRDefault="002C0A2E">
      <w:pPr>
        <w:rPr>
          <w:rFonts w:hint="eastAsia"/>
        </w:rPr>
      </w:pPr>
      <w:r>
        <w:separator/>
      </w:r>
    </w:p>
  </w:endnote>
  <w:endnote w:type="continuationSeparator" w:id="0">
    <w:p w14:paraId="17DC82C7" w14:textId="77777777" w:rsidR="002C0A2E" w:rsidRDefault="002C0A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85C3" w14:textId="77777777" w:rsidR="00AD3825" w:rsidRDefault="00AD3825">
    <w:pPr>
      <w:pStyle w:val="a3"/>
      <w:spacing w:line="14" w:lineRule="auto"/>
      <w:ind w:left="0"/>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7173" w14:textId="77777777" w:rsidR="00AD3825" w:rsidRDefault="00AD3825">
    <w:pPr>
      <w:spacing w:line="200" w:lineRule="exact"/>
      <w:rPr>
        <w:rFonts w:hint="eastAs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7681" w14:textId="77777777" w:rsidR="00AD3825" w:rsidRDefault="00802D88">
    <w:pPr>
      <w:spacing w:line="200" w:lineRule="exact"/>
      <w:rPr>
        <w:rFonts w:hint="eastAsia"/>
        <w:sz w:val="20"/>
        <w:szCs w:val="20"/>
      </w:rPr>
    </w:pPr>
    <w:r>
      <w:rPr>
        <w:noProof/>
      </w:rPr>
      <mc:AlternateContent>
        <mc:Choice Requires="wps">
          <w:drawing>
            <wp:anchor distT="0" distB="0" distL="114300" distR="114300" simplePos="0" relativeHeight="251660288" behindDoc="0" locked="0" layoutInCell="1" allowOverlap="1" wp14:anchorId="7B84404E" wp14:editId="1BA3EBE5">
              <wp:simplePos x="0" y="0"/>
              <wp:positionH relativeFrom="margin">
                <wp:align>center</wp:align>
              </wp:positionH>
              <wp:positionV relativeFrom="page">
                <wp:posOffset>9930765</wp:posOffset>
              </wp:positionV>
              <wp:extent cx="298450" cy="1504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14:paraId="2C5490F2" w14:textId="77777777" w:rsidR="00AD3825" w:rsidRDefault="00802D88">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type w14:anchorId="7B84404E" id="_x0000_t202" coordsize="21600,21600" o:spt="202" path="m,l,21600r21600,l21600,xe">
              <v:stroke joinstyle="miter"/>
              <v:path gradientshapeok="t" o:connecttype="rect"/>
            </v:shapetype>
            <v:shape id="文本框 8" o:spid="_x0000_s1027" type="#_x0000_t202" style="position:absolute;margin-left:0;margin-top:781.95pt;width:23.5pt;height:11.85pt;z-index:25166028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" filled="f" stroked="f">
              <v:textbox inset="0,0,0,0">
                <w:txbxContent>
                  <w:p w14:paraId="2C5490F2" w14:textId="77777777" w:rsidR="00AD3825" w:rsidRDefault="00802D88">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20C7" w14:textId="77777777" w:rsidR="002C0A2E" w:rsidRDefault="002C0A2E">
      <w:pPr>
        <w:rPr>
          <w:rFonts w:hint="eastAsia"/>
        </w:rPr>
      </w:pPr>
      <w:r>
        <w:separator/>
      </w:r>
    </w:p>
  </w:footnote>
  <w:footnote w:type="continuationSeparator" w:id="0">
    <w:p w14:paraId="5B0710EA" w14:textId="77777777" w:rsidR="002C0A2E" w:rsidRDefault="002C0A2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F2BC" w14:textId="77777777" w:rsidR="00AD3825" w:rsidRDefault="00AD3825">
    <w:pPr>
      <w:pStyle w:val="a9"/>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B9AF" w14:textId="77777777" w:rsidR="00AD3825" w:rsidRDefault="00802D88">
    <w:pPr>
      <w:spacing w:before="100" w:beforeAutospacing="1" w:after="100" w:afterAutospacing="1"/>
      <w:ind w:right="198"/>
      <w:jc w:val="right"/>
      <w:rPr>
        <w:rFonts w:hint="eastAsia"/>
        <w:sz w:val="20"/>
        <w:szCs w:val="20"/>
      </w:rPr>
    </w:pPr>
    <w:r>
      <w:rPr>
        <w:noProof/>
        <w:sz w:val="20"/>
        <w:szCs w:val="20"/>
      </w:rPr>
      <mc:AlternateContent>
        <mc:Choice Requires="wpg">
          <w:drawing>
            <wp:anchor distT="0" distB="0" distL="114300" distR="114300" simplePos="0" relativeHeight="251659264" behindDoc="1" locked="0" layoutInCell="1" allowOverlap="1" wp14:anchorId="27E6876B" wp14:editId="51E5E4B8">
              <wp:simplePos x="0" y="0"/>
              <wp:positionH relativeFrom="page">
                <wp:posOffset>899160</wp:posOffset>
              </wp:positionH>
              <wp:positionV relativeFrom="paragraph">
                <wp:posOffset>271145</wp:posOffset>
              </wp:positionV>
              <wp:extent cx="5888355" cy="1270"/>
              <wp:effectExtent l="0" t="0" r="0" b="0"/>
              <wp:wrapNone/>
              <wp:docPr id="4" name="组合 5"/>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3" name="任意多边形 6"/>
                      <wps:cNvSpPr/>
                      <wps:spPr>
                        <a:xfrm>
                          <a:off x="1416" y="-308"/>
                          <a:ext cx="9273" cy="2"/>
                        </a:xfrm>
                        <a:custGeom>
                          <a:avLst/>
                          <a:gdLst/>
                          <a:ahLst/>
                          <a:cxnLst/>
                          <a:rect l="0" t="0" r="0" b="0"/>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w14:anchorId="367B3582" id="组合 5" o:spid="_x0000_s1026" style="position:absolute;margin-left:70.8pt;margin-top:21.35pt;width:463.65pt;height:.1pt;z-index:-251657216;mso-position-horizontal-relative:page" coordorigin="1416,-308" coordsize="927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">
              <v:shape id="任意多边形 6" o:spid="_x0000_s1027" style="position:absolute;left:1416;top:-308;width:9273;height:2;visibility:visible;mso-wrap-style:square;v-text-anchor:top" coordsize="9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" path="m,l9273,e" filled="f" strokeweight=".58pt">
                <v:path arrowok="t" textboxrect="0,0,9273,2"/>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600" w:hanging="480"/>
      </w:pPr>
      <w:rPr>
        <w:rFonts w:hint="default"/>
        <w:lang w:val="zh-CN" w:eastAsia="zh-CN" w:bidi="zh-CN"/>
      </w:rPr>
    </w:lvl>
    <w:lvl w:ilvl="1">
      <w:start w:val="1"/>
      <w:numFmt w:val="decimal"/>
      <w:lvlText w:val="%1.%2"/>
      <w:lvlJc w:val="left"/>
      <w:pPr>
        <w:ind w:left="600" w:hanging="480"/>
      </w:pPr>
      <w:rPr>
        <w:rFonts w:ascii="宋体" w:eastAsia="宋体" w:hAnsi="宋体" w:cs="宋体" w:hint="default"/>
        <w:w w:val="100"/>
        <w:sz w:val="24"/>
        <w:szCs w:val="24"/>
        <w:lang w:val="zh-CN" w:eastAsia="zh-CN" w:bidi="zh-CN"/>
      </w:rPr>
    </w:lvl>
    <w:lvl w:ilvl="2">
      <w:numFmt w:val="bullet"/>
      <w:lvlText w:val="•"/>
      <w:lvlJc w:val="left"/>
      <w:pPr>
        <w:ind w:left="2237" w:hanging="480"/>
      </w:pPr>
      <w:rPr>
        <w:rFonts w:hint="default"/>
        <w:lang w:val="zh-CN" w:eastAsia="zh-CN" w:bidi="zh-CN"/>
      </w:rPr>
    </w:lvl>
    <w:lvl w:ilvl="3">
      <w:numFmt w:val="bullet"/>
      <w:lvlText w:val="•"/>
      <w:lvlJc w:val="left"/>
      <w:pPr>
        <w:ind w:left="3055" w:hanging="480"/>
      </w:pPr>
      <w:rPr>
        <w:rFonts w:hint="default"/>
        <w:lang w:val="zh-CN" w:eastAsia="zh-CN" w:bidi="zh-CN"/>
      </w:rPr>
    </w:lvl>
    <w:lvl w:ilvl="4">
      <w:numFmt w:val="bullet"/>
      <w:lvlText w:val="•"/>
      <w:lvlJc w:val="left"/>
      <w:pPr>
        <w:ind w:left="3874" w:hanging="480"/>
      </w:pPr>
      <w:rPr>
        <w:rFonts w:hint="default"/>
        <w:lang w:val="zh-CN" w:eastAsia="zh-CN" w:bidi="zh-CN"/>
      </w:rPr>
    </w:lvl>
    <w:lvl w:ilvl="5">
      <w:numFmt w:val="bullet"/>
      <w:lvlText w:val="•"/>
      <w:lvlJc w:val="left"/>
      <w:pPr>
        <w:ind w:left="4693" w:hanging="480"/>
      </w:pPr>
      <w:rPr>
        <w:rFonts w:hint="default"/>
        <w:lang w:val="zh-CN" w:eastAsia="zh-CN" w:bidi="zh-CN"/>
      </w:rPr>
    </w:lvl>
    <w:lvl w:ilvl="6">
      <w:numFmt w:val="bullet"/>
      <w:lvlText w:val="•"/>
      <w:lvlJc w:val="left"/>
      <w:pPr>
        <w:ind w:left="5511" w:hanging="480"/>
      </w:pPr>
      <w:rPr>
        <w:rFonts w:hint="default"/>
        <w:lang w:val="zh-CN" w:eastAsia="zh-CN" w:bidi="zh-CN"/>
      </w:rPr>
    </w:lvl>
    <w:lvl w:ilvl="7">
      <w:numFmt w:val="bullet"/>
      <w:lvlText w:val="•"/>
      <w:lvlJc w:val="left"/>
      <w:pPr>
        <w:ind w:left="6330" w:hanging="480"/>
      </w:pPr>
      <w:rPr>
        <w:rFonts w:hint="default"/>
        <w:lang w:val="zh-CN" w:eastAsia="zh-CN" w:bidi="zh-CN"/>
      </w:rPr>
    </w:lvl>
    <w:lvl w:ilvl="8">
      <w:numFmt w:val="bullet"/>
      <w:lvlText w:val="•"/>
      <w:lvlJc w:val="left"/>
      <w:pPr>
        <w:ind w:left="7149" w:hanging="480"/>
      </w:pPr>
      <w:rPr>
        <w:rFonts w:hint="default"/>
        <w:lang w:val="zh-CN" w:eastAsia="zh-CN" w:bidi="zh-CN"/>
      </w:rPr>
    </w:lvl>
  </w:abstractNum>
  <w:abstractNum w:abstractNumId="1" w15:restartNumberingAfterBreak="0">
    <w:nsid w:val="0053208E"/>
    <w:multiLevelType w:val="multilevel"/>
    <w:tmpl w:val="0053208E"/>
    <w:lvl w:ilvl="0">
      <w:start w:val="1"/>
      <w:numFmt w:val="decimal"/>
      <w:lvlText w:val="%1."/>
      <w:lvlJc w:val="left"/>
      <w:pPr>
        <w:ind w:left="480" w:hanging="360"/>
      </w:pPr>
      <w:rPr>
        <w:rFonts w:ascii="宋体" w:eastAsia="宋体" w:hAnsi="宋体" w:cs="宋体" w:hint="default"/>
        <w:w w:val="100"/>
        <w:sz w:val="24"/>
        <w:szCs w:val="24"/>
        <w:lang w:val="zh-CN" w:eastAsia="zh-CN" w:bidi="zh-CN"/>
      </w:rPr>
    </w:lvl>
    <w:lvl w:ilvl="1">
      <w:numFmt w:val="bullet"/>
      <w:lvlText w:val="•"/>
      <w:lvlJc w:val="left"/>
      <w:pPr>
        <w:ind w:left="1310" w:hanging="360"/>
      </w:pPr>
      <w:rPr>
        <w:rFonts w:hint="default"/>
        <w:lang w:val="zh-CN" w:eastAsia="zh-CN" w:bidi="zh-CN"/>
      </w:rPr>
    </w:lvl>
    <w:lvl w:ilvl="2">
      <w:numFmt w:val="bullet"/>
      <w:lvlText w:val="•"/>
      <w:lvlJc w:val="left"/>
      <w:pPr>
        <w:ind w:left="2141" w:hanging="360"/>
      </w:pPr>
      <w:rPr>
        <w:rFonts w:hint="default"/>
        <w:lang w:val="zh-CN" w:eastAsia="zh-CN" w:bidi="zh-CN"/>
      </w:rPr>
    </w:lvl>
    <w:lvl w:ilvl="3">
      <w:numFmt w:val="bullet"/>
      <w:lvlText w:val="•"/>
      <w:lvlJc w:val="left"/>
      <w:pPr>
        <w:ind w:left="2971" w:hanging="360"/>
      </w:pPr>
      <w:rPr>
        <w:rFonts w:hint="default"/>
        <w:lang w:val="zh-CN" w:eastAsia="zh-CN" w:bidi="zh-CN"/>
      </w:rPr>
    </w:lvl>
    <w:lvl w:ilvl="4">
      <w:numFmt w:val="bullet"/>
      <w:lvlText w:val="•"/>
      <w:lvlJc w:val="left"/>
      <w:pPr>
        <w:ind w:left="3802" w:hanging="360"/>
      </w:pPr>
      <w:rPr>
        <w:rFonts w:hint="default"/>
        <w:lang w:val="zh-CN" w:eastAsia="zh-CN" w:bidi="zh-CN"/>
      </w:rPr>
    </w:lvl>
    <w:lvl w:ilvl="5">
      <w:numFmt w:val="bullet"/>
      <w:lvlText w:val="•"/>
      <w:lvlJc w:val="left"/>
      <w:pPr>
        <w:ind w:left="4633" w:hanging="360"/>
      </w:pPr>
      <w:rPr>
        <w:rFonts w:hint="default"/>
        <w:lang w:val="zh-CN" w:eastAsia="zh-CN" w:bidi="zh-CN"/>
      </w:rPr>
    </w:lvl>
    <w:lvl w:ilvl="6">
      <w:numFmt w:val="bullet"/>
      <w:lvlText w:val="•"/>
      <w:lvlJc w:val="left"/>
      <w:pPr>
        <w:ind w:left="5463" w:hanging="360"/>
      </w:pPr>
      <w:rPr>
        <w:rFonts w:hint="default"/>
        <w:lang w:val="zh-CN" w:eastAsia="zh-CN" w:bidi="zh-CN"/>
      </w:rPr>
    </w:lvl>
    <w:lvl w:ilvl="7">
      <w:numFmt w:val="bullet"/>
      <w:lvlText w:val="•"/>
      <w:lvlJc w:val="left"/>
      <w:pPr>
        <w:ind w:left="6294" w:hanging="360"/>
      </w:pPr>
      <w:rPr>
        <w:rFonts w:hint="default"/>
        <w:lang w:val="zh-CN" w:eastAsia="zh-CN" w:bidi="zh-CN"/>
      </w:rPr>
    </w:lvl>
    <w:lvl w:ilvl="8">
      <w:numFmt w:val="bullet"/>
      <w:lvlText w:val="•"/>
      <w:lvlJc w:val="left"/>
      <w:pPr>
        <w:ind w:left="7125" w:hanging="360"/>
      </w:pPr>
      <w:rPr>
        <w:rFonts w:hint="default"/>
        <w:lang w:val="zh-CN" w:eastAsia="zh-CN" w:bidi="zh-CN"/>
      </w:rPr>
    </w:lvl>
  </w:abstractNum>
  <w:abstractNum w:abstractNumId="2" w15:restartNumberingAfterBreak="0">
    <w:nsid w:val="21DCA710"/>
    <w:multiLevelType w:val="singleLevel"/>
    <w:tmpl w:val="21DCA710"/>
    <w:lvl w:ilvl="0">
      <w:start w:val="3"/>
      <w:numFmt w:val="chineseCounting"/>
      <w:suff w:val="nothing"/>
      <w:lvlText w:val="%1、"/>
      <w:lvlJc w:val="left"/>
      <w:rPr>
        <w:rFonts w:hint="eastAsia"/>
      </w:rPr>
    </w:lvl>
  </w:abstractNum>
  <w:num w:numId="1" w16cid:durableId="1429228441">
    <w:abstractNumId w:val="1"/>
  </w:num>
  <w:num w:numId="2" w16cid:durableId="1686587604">
    <w:abstractNumId w:val="0"/>
  </w:num>
  <w:num w:numId="3" w16cid:durableId="211092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s>
  <w:rsids>
    <w:rsidRoot w:val="00290920"/>
    <w:rsid w:val="000278DC"/>
    <w:rsid w:val="00032473"/>
    <w:rsid w:val="000414FB"/>
    <w:rsid w:val="000579A5"/>
    <w:rsid w:val="00063023"/>
    <w:rsid w:val="00066EC5"/>
    <w:rsid w:val="001175B4"/>
    <w:rsid w:val="0017610F"/>
    <w:rsid w:val="001C1FC1"/>
    <w:rsid w:val="001E006E"/>
    <w:rsid w:val="001E1AAD"/>
    <w:rsid w:val="00244132"/>
    <w:rsid w:val="0026017D"/>
    <w:rsid w:val="00263C88"/>
    <w:rsid w:val="002704DC"/>
    <w:rsid w:val="002903F9"/>
    <w:rsid w:val="00290920"/>
    <w:rsid w:val="002C0A2E"/>
    <w:rsid w:val="002E4DCC"/>
    <w:rsid w:val="0030225B"/>
    <w:rsid w:val="0033239A"/>
    <w:rsid w:val="00333CDD"/>
    <w:rsid w:val="0036038A"/>
    <w:rsid w:val="00376968"/>
    <w:rsid w:val="0037720E"/>
    <w:rsid w:val="003A0DB5"/>
    <w:rsid w:val="003D04CD"/>
    <w:rsid w:val="003F6CFA"/>
    <w:rsid w:val="0040402E"/>
    <w:rsid w:val="00405E2E"/>
    <w:rsid w:val="00436F89"/>
    <w:rsid w:val="00440CA5"/>
    <w:rsid w:val="00467DCB"/>
    <w:rsid w:val="004900E6"/>
    <w:rsid w:val="004A161E"/>
    <w:rsid w:val="004D63C4"/>
    <w:rsid w:val="004F1C97"/>
    <w:rsid w:val="004F1D71"/>
    <w:rsid w:val="004F5DAF"/>
    <w:rsid w:val="005046FD"/>
    <w:rsid w:val="005B134C"/>
    <w:rsid w:val="005C44A5"/>
    <w:rsid w:val="005E0325"/>
    <w:rsid w:val="006511E0"/>
    <w:rsid w:val="00687D11"/>
    <w:rsid w:val="006C39B4"/>
    <w:rsid w:val="006C4684"/>
    <w:rsid w:val="006E5587"/>
    <w:rsid w:val="007103E9"/>
    <w:rsid w:val="00724FE4"/>
    <w:rsid w:val="00766F3F"/>
    <w:rsid w:val="00774550"/>
    <w:rsid w:val="007816F0"/>
    <w:rsid w:val="007B7DB6"/>
    <w:rsid w:val="007C6B63"/>
    <w:rsid w:val="007E5EB5"/>
    <w:rsid w:val="00802D88"/>
    <w:rsid w:val="00825F7C"/>
    <w:rsid w:val="00866AFB"/>
    <w:rsid w:val="00882367"/>
    <w:rsid w:val="008904FE"/>
    <w:rsid w:val="008C6E32"/>
    <w:rsid w:val="008F71D5"/>
    <w:rsid w:val="009033D2"/>
    <w:rsid w:val="009364BF"/>
    <w:rsid w:val="009369F8"/>
    <w:rsid w:val="0094624B"/>
    <w:rsid w:val="00963BF3"/>
    <w:rsid w:val="009A0267"/>
    <w:rsid w:val="009C1E21"/>
    <w:rsid w:val="009C7DA2"/>
    <w:rsid w:val="009F692A"/>
    <w:rsid w:val="00A46435"/>
    <w:rsid w:val="00AB12C6"/>
    <w:rsid w:val="00AD3415"/>
    <w:rsid w:val="00AD3825"/>
    <w:rsid w:val="00B04DFD"/>
    <w:rsid w:val="00B10FBE"/>
    <w:rsid w:val="00B40D99"/>
    <w:rsid w:val="00B50488"/>
    <w:rsid w:val="00B82100"/>
    <w:rsid w:val="00BD1A31"/>
    <w:rsid w:val="00BE263E"/>
    <w:rsid w:val="00C53042"/>
    <w:rsid w:val="00C7250B"/>
    <w:rsid w:val="00CB539F"/>
    <w:rsid w:val="00CF08BE"/>
    <w:rsid w:val="00D10E9E"/>
    <w:rsid w:val="00D15940"/>
    <w:rsid w:val="00D26976"/>
    <w:rsid w:val="00D43431"/>
    <w:rsid w:val="00D43AC4"/>
    <w:rsid w:val="00D96750"/>
    <w:rsid w:val="00DF7453"/>
    <w:rsid w:val="00E17C27"/>
    <w:rsid w:val="00E20AA2"/>
    <w:rsid w:val="00E228B5"/>
    <w:rsid w:val="00E27DAB"/>
    <w:rsid w:val="00E93DD6"/>
    <w:rsid w:val="00EC0C64"/>
    <w:rsid w:val="00EE28D9"/>
    <w:rsid w:val="00EE57D0"/>
    <w:rsid w:val="00F051A3"/>
    <w:rsid w:val="00F92607"/>
    <w:rsid w:val="00FA73EE"/>
    <w:rsid w:val="00FB1115"/>
    <w:rsid w:val="00FB3464"/>
    <w:rsid w:val="00FB62EB"/>
    <w:rsid w:val="01EB606E"/>
    <w:rsid w:val="038A7DBD"/>
    <w:rsid w:val="07A61E1B"/>
    <w:rsid w:val="0C130028"/>
    <w:rsid w:val="0E8F60D6"/>
    <w:rsid w:val="0F93018A"/>
    <w:rsid w:val="0FE35D42"/>
    <w:rsid w:val="157B4D0F"/>
    <w:rsid w:val="15A873B1"/>
    <w:rsid w:val="15EC04AB"/>
    <w:rsid w:val="16D10314"/>
    <w:rsid w:val="193366D3"/>
    <w:rsid w:val="1BC56881"/>
    <w:rsid w:val="1DD31158"/>
    <w:rsid w:val="20A95695"/>
    <w:rsid w:val="2A8F5314"/>
    <w:rsid w:val="2AD31C13"/>
    <w:rsid w:val="2CC4342F"/>
    <w:rsid w:val="2FF5681A"/>
    <w:rsid w:val="30D16C82"/>
    <w:rsid w:val="324548F6"/>
    <w:rsid w:val="3548797A"/>
    <w:rsid w:val="3C9464F7"/>
    <w:rsid w:val="445910F7"/>
    <w:rsid w:val="4579649E"/>
    <w:rsid w:val="4A1572C5"/>
    <w:rsid w:val="4A2D3B78"/>
    <w:rsid w:val="4A3C643D"/>
    <w:rsid w:val="4E79317F"/>
    <w:rsid w:val="4F510191"/>
    <w:rsid w:val="501D3D65"/>
    <w:rsid w:val="503C50C7"/>
    <w:rsid w:val="50C35B1C"/>
    <w:rsid w:val="545F27AD"/>
    <w:rsid w:val="55B10B61"/>
    <w:rsid w:val="567D3FBF"/>
    <w:rsid w:val="571560F4"/>
    <w:rsid w:val="594C43FA"/>
    <w:rsid w:val="5A6A1A6C"/>
    <w:rsid w:val="5AC30CBD"/>
    <w:rsid w:val="5F186733"/>
    <w:rsid w:val="5F1C41B0"/>
    <w:rsid w:val="5F56678A"/>
    <w:rsid w:val="5F775121"/>
    <w:rsid w:val="615B1E4B"/>
    <w:rsid w:val="62E97EC7"/>
    <w:rsid w:val="63CE1FD7"/>
    <w:rsid w:val="64332663"/>
    <w:rsid w:val="659916BA"/>
    <w:rsid w:val="65BD276E"/>
    <w:rsid w:val="676B4959"/>
    <w:rsid w:val="67E61C3B"/>
    <w:rsid w:val="695104C1"/>
    <w:rsid w:val="6B7E7A5D"/>
    <w:rsid w:val="6C214F2E"/>
    <w:rsid w:val="6C2D5436"/>
    <w:rsid w:val="6EF2679D"/>
    <w:rsid w:val="71A95A66"/>
    <w:rsid w:val="730E375A"/>
    <w:rsid w:val="75135156"/>
    <w:rsid w:val="755B7ABB"/>
    <w:rsid w:val="757423F0"/>
    <w:rsid w:val="767B3CA4"/>
    <w:rsid w:val="7CAF49AE"/>
    <w:rsid w:val="7EF15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4DA611"/>
  <w15:docId w15:val="{80ACD02C-9733-424F-B08E-1239392F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autoRedefine/>
    <w:uiPriority w:val="1"/>
    <w:qFormat/>
    <w:pPr>
      <w:ind w:left="120"/>
      <w:outlineLvl w:val="0"/>
    </w:pPr>
    <w:rPr>
      <w:sz w:val="28"/>
      <w:szCs w:val="28"/>
    </w:rPr>
  </w:style>
  <w:style w:type="paragraph" w:styleId="2">
    <w:name w:val="heading 2"/>
    <w:basedOn w:val="a"/>
    <w:next w:val="a"/>
    <w:autoRedefine/>
    <w:uiPriority w:val="1"/>
    <w:qFormat/>
    <w:pPr>
      <w:ind w:right="240"/>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pPr>
      <w:ind w:left="120"/>
    </w:pPr>
    <w:rPr>
      <w:sz w:val="24"/>
      <w:szCs w:val="24"/>
    </w:rPr>
  </w:style>
  <w:style w:type="paragraph" w:styleId="a4">
    <w:name w:val="Body Text Indent"/>
    <w:basedOn w:val="a"/>
    <w:autoRedefine/>
    <w:qFormat/>
    <w:pPr>
      <w:adjustRightInd w:val="0"/>
      <w:spacing w:line="504" w:lineRule="exact"/>
      <w:ind w:firstLine="480"/>
    </w:pPr>
    <w:rPr>
      <w:sz w:val="24"/>
    </w:r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316"/>
      <w:ind w:right="238"/>
      <w:jc w:val="center"/>
    </w:pPr>
    <w:rPr>
      <w:sz w:val="24"/>
      <w:szCs w:val="24"/>
    </w:rPr>
  </w:style>
  <w:style w:type="paragraph" w:styleId="ab">
    <w:name w:val="Normal (Web)"/>
    <w:basedOn w:val="a"/>
    <w:autoRedefine/>
    <w:uiPriority w:val="99"/>
    <w:unhideWhenUsed/>
    <w:qFormat/>
    <w:pPr>
      <w:spacing w:before="100" w:beforeAutospacing="1" w:after="100" w:afterAutospacing="1"/>
    </w:pPr>
    <w:rPr>
      <w:rFonts w:cs="Times New Roman"/>
      <w:sz w:val="24"/>
      <w:lang w:val="en-US" w:bidi="ar-SA"/>
    </w:rPr>
  </w:style>
  <w:style w:type="character" w:styleId="ac">
    <w:name w:val="Hyperlink"/>
    <w:basedOn w:val="a0"/>
    <w:autoRedefine/>
    <w:uiPriority w:val="99"/>
    <w:unhideWhenUsed/>
    <w:qFormat/>
    <w:rPr>
      <w:color w:val="0000FF" w:themeColor="hyperlink"/>
      <w:u w:val="single"/>
    </w:rPr>
  </w:style>
  <w:style w:type="paragraph" w:customStyle="1" w:styleId="ad">
    <w:name w:val="表格文字"/>
    <w:autoRedefine/>
    <w:qFormat/>
    <w:pPr>
      <w:widowControl w:val="0"/>
      <w:autoSpaceDE w:val="0"/>
      <w:autoSpaceDN w:val="0"/>
      <w:adjustRightInd w:val="0"/>
    </w:pPr>
    <w:rPr>
      <w:rFonts w:ascii="MingLiU" w:eastAsia="MingLiU" w:hAnsi="Calibri" w:hint="eastAsia"/>
      <w:color w:val="000000"/>
      <w:sz w:val="24"/>
      <w:lang w:eastAsia="zh-TW"/>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e">
    <w:name w:val="List Paragraph"/>
    <w:basedOn w:val="a"/>
    <w:autoRedefine/>
    <w:uiPriority w:val="1"/>
    <w:qFormat/>
    <w:pPr>
      <w:spacing w:before="4"/>
      <w:ind w:left="540" w:hanging="420"/>
    </w:pPr>
  </w:style>
  <w:style w:type="paragraph" w:customStyle="1" w:styleId="TableParagraph">
    <w:name w:val="Table Paragraph"/>
    <w:basedOn w:val="a"/>
    <w:autoRedefine/>
    <w:uiPriority w:val="1"/>
    <w:qFormat/>
    <w:pPr>
      <w:spacing w:before="156"/>
      <w:ind w:left="112"/>
    </w:pPr>
  </w:style>
  <w:style w:type="paragraph" w:customStyle="1" w:styleId="WPSOffice1">
    <w:name w:val="WPSOffice手动目录 1"/>
    <w:autoRedefine/>
    <w:qFormat/>
  </w:style>
  <w:style w:type="character" w:customStyle="1" w:styleId="aa">
    <w:name w:val="页眉 字符"/>
    <w:basedOn w:val="a0"/>
    <w:link w:val="a9"/>
    <w:autoRedefine/>
    <w:qFormat/>
    <w:rPr>
      <w:rFonts w:ascii="宋体" w:hAnsi="宋体" w:cs="宋体"/>
      <w:sz w:val="18"/>
      <w:szCs w:val="18"/>
      <w:lang w:val="zh-CN" w:bidi="zh-CN"/>
    </w:rPr>
  </w:style>
  <w:style w:type="character" w:customStyle="1" w:styleId="a8">
    <w:name w:val="页脚 字符"/>
    <w:basedOn w:val="a0"/>
    <w:link w:val="a7"/>
    <w:autoRedefine/>
    <w:qFormat/>
    <w:rPr>
      <w:rFonts w:ascii="宋体" w:hAnsi="宋体" w:cs="宋体"/>
      <w:sz w:val="18"/>
      <w:szCs w:val="18"/>
      <w:lang w:val="zh-CN" w:bidi="zh-CN"/>
    </w:rPr>
  </w:style>
  <w:style w:type="paragraph" w:customStyle="1" w:styleId="TOC10">
    <w:name w:val="TOC 标题1"/>
    <w:basedOn w:val="1"/>
    <w:next w:val="a"/>
    <w:autoRedefine/>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customStyle="1" w:styleId="a6">
    <w:name w:val="批注框文本 字符"/>
    <w:basedOn w:val="a0"/>
    <w:link w:val="a5"/>
    <w:autoRedefine/>
    <w:qFormat/>
    <w:rPr>
      <w:rFonts w:ascii="宋体" w:hAnsi="宋体" w:cs="宋体"/>
      <w:sz w:val="18"/>
      <w:szCs w:val="18"/>
      <w:lang w:val="zh-CN" w:bidi="zh-CN"/>
    </w:rPr>
  </w:style>
  <w:style w:type="paragraph" w:customStyle="1" w:styleId="Heading11">
    <w:name w:val="Heading 11"/>
    <w:basedOn w:val="a"/>
    <w:autoRedefine/>
    <w:uiPriority w:val="99"/>
    <w:qFormat/>
    <w:pPr>
      <w:outlineLvl w:val="1"/>
    </w:pPr>
    <w:rPr>
      <w:rFonts w:ascii="黑体" w:eastAsia="黑体" w:hAnsi="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F687B06-5AC9-42A6-B47C-1C455AC4FB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7659</Words>
  <Characters>7814</Characters>
  <Application>Microsoft Office Word</Application>
  <DocSecurity>0</DocSecurity>
  <Lines>411</Lines>
  <Paragraphs>329</Paragraphs>
  <ScaleCrop>false</ScaleCrop>
  <Company>Microsoft China</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尚丹</dc:creator>
  <cp:lastModifiedBy>fy z</cp:lastModifiedBy>
  <cp:revision>2</cp:revision>
  <cp:lastPrinted>2020-04-14T05:34:00Z</cp:lastPrinted>
  <dcterms:created xsi:type="dcterms:W3CDTF">2026-05-10T02:53:00Z</dcterms:created>
  <dcterms:modified xsi:type="dcterms:W3CDTF">2026-05-10T02:53:00Z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2052-12.1.0.16929</vt:lpwstr>
  </property>
  <property fmtid="{D5CDD505-2E9C-101B-9397-08002B2CF9AE}" pid="6" name="ICV">
    <vt:lpwstr>E1C69AD5D6C54DB98E2E8F47B917E5CD</vt:lpwstr>
  </property>
  <property fmtid="{D5CDD505-2E9C-101B-9397-08002B2CF9AE}" pid="7" name="commondata">
    <vt:lpwstr>eyJoZGlkIjoiZjVhNGJiMWVmZTg4ZjFhYWZhYWFiMzBkODkwYWRkZmUifQ==</vt:lpwstr>
  </property>
</Properties>
</file>